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B1" w:rsidRPr="00F84DB1" w:rsidRDefault="00986F7F" w:rsidP="00004A53">
      <w:pPr>
        <w:jc w:val="right"/>
      </w:pPr>
      <w:r>
        <w:rPr>
          <w:szCs w:val="40"/>
        </w:rPr>
        <w:t xml:space="preserve">   </w:t>
      </w:r>
      <w:r w:rsidR="00195499">
        <w:rPr>
          <w:b/>
          <w:sz w:val="24"/>
          <w:szCs w:val="24"/>
        </w:rPr>
        <w:t>Appendix 'A'</w:t>
      </w:r>
      <w:r>
        <w:rPr>
          <w:szCs w:val="40"/>
        </w:rPr>
        <w:t xml:space="preserve"> </w:t>
      </w:r>
      <w:r w:rsidR="00F84DB1" w:rsidRPr="00F84DB1">
        <w:tab/>
      </w:r>
    </w:p>
    <w:p w:rsidR="00E4634C" w:rsidRPr="00292D49" w:rsidRDefault="00E4634C" w:rsidP="00F84DB1"/>
    <w:tbl>
      <w:tblPr>
        <w:tblW w:w="10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8"/>
        <w:gridCol w:w="396"/>
        <w:gridCol w:w="567"/>
        <w:gridCol w:w="425"/>
        <w:gridCol w:w="284"/>
        <w:gridCol w:w="709"/>
        <w:gridCol w:w="141"/>
        <w:gridCol w:w="284"/>
        <w:gridCol w:w="429"/>
        <w:gridCol w:w="257"/>
        <w:gridCol w:w="636"/>
        <w:gridCol w:w="636"/>
        <w:gridCol w:w="1555"/>
        <w:gridCol w:w="1401"/>
        <w:gridCol w:w="509"/>
      </w:tblGrid>
      <w:tr w:rsidR="006374E9" w:rsidTr="008C28B8">
        <w:trPr>
          <w:trHeight w:val="1472"/>
        </w:trPr>
        <w:tc>
          <w:tcPr>
            <w:tcW w:w="6567" w:type="dxa"/>
            <w:gridSpan w:val="12"/>
            <w:shd w:val="clear" w:color="auto" w:fill="auto"/>
          </w:tcPr>
          <w:p w:rsidR="006374E9" w:rsidRDefault="006374E9" w:rsidP="00F84DB1"/>
          <w:p w:rsidR="006374E9" w:rsidRPr="008601B7" w:rsidRDefault="006374E9" w:rsidP="00F84DB1">
            <w:pPr>
              <w:rPr>
                <w:b/>
                <w:color w:val="548DD4"/>
              </w:rPr>
            </w:pPr>
            <w:smartTag w:uri="urn:schemas-microsoft-com:office:smarttags" w:element="place">
              <w:r w:rsidRPr="00A1457A">
                <w:rPr>
                  <w:b/>
                  <w:color w:val="548DD4"/>
                  <w:sz w:val="36"/>
                  <w:szCs w:val="36"/>
                </w:rPr>
                <w:t>Lancashire</w:t>
              </w:r>
            </w:smartTag>
            <w:r w:rsidRPr="00A1457A">
              <w:rPr>
                <w:b/>
                <w:color w:val="548DD4"/>
                <w:sz w:val="36"/>
                <w:szCs w:val="36"/>
              </w:rPr>
              <w:t xml:space="preserve"> Transformation Fund Business Case</w:t>
            </w:r>
          </w:p>
        </w:tc>
        <w:tc>
          <w:tcPr>
            <w:tcW w:w="4101" w:type="dxa"/>
            <w:gridSpan w:val="4"/>
            <w:shd w:val="clear" w:color="auto" w:fill="auto"/>
          </w:tcPr>
          <w:p w:rsidR="006374E9" w:rsidRDefault="008113BB" w:rsidP="00F84DB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85pt;margin-top:1.2pt;width:126pt;height:54.5pt;z-index:-251658752;mso-position-horizontal-relative:text;mso-position-vertical-relative:text" wrapcoords="-100 0 -100 21368 21600 21368 21600 0 -100 0">
                  <v:imagedata r:id="rId7" o:title="New Picture (11)"/>
                  <w10:wrap type="tight"/>
                </v:shape>
              </w:pict>
            </w:r>
          </w:p>
        </w:tc>
      </w:tr>
      <w:tr w:rsidR="006374E9" w:rsidTr="008C28B8">
        <w:tc>
          <w:tcPr>
            <w:tcW w:w="6567" w:type="dxa"/>
            <w:gridSpan w:val="12"/>
            <w:shd w:val="clear" w:color="auto" w:fill="auto"/>
          </w:tcPr>
          <w:p w:rsidR="006374E9" w:rsidRPr="00A1457A" w:rsidRDefault="006374E9" w:rsidP="006374E9">
            <w:pPr>
              <w:rPr>
                <w:b/>
                <w:sz w:val="18"/>
                <w:szCs w:val="18"/>
              </w:rPr>
            </w:pPr>
            <w:r w:rsidRPr="00A1457A">
              <w:rPr>
                <w:b/>
              </w:rPr>
              <w:t>Name of proposed project:</w:t>
            </w:r>
            <w:r w:rsidRPr="00A1457A">
              <w:rPr>
                <w:b/>
                <w:sz w:val="20"/>
                <w:szCs w:val="20"/>
              </w:rPr>
              <w:t xml:space="preserve"> </w:t>
            </w:r>
            <w:r w:rsidR="005E61A6" w:rsidRPr="00AD5B3B">
              <w:rPr>
                <w:rFonts w:cs="Arial"/>
                <w:bCs/>
              </w:rPr>
              <w:t xml:space="preserve">Hospital </w:t>
            </w:r>
            <w:r w:rsidR="005E61A6" w:rsidRPr="00AD5B3B">
              <w:rPr>
                <w:rFonts w:cs="Arial"/>
              </w:rPr>
              <w:t>Alcohol Liaison Service</w:t>
            </w:r>
            <w:r w:rsidR="00656AD8">
              <w:rPr>
                <w:rFonts w:cs="Arial"/>
              </w:rPr>
              <w:t>s (HALS)</w:t>
            </w:r>
          </w:p>
          <w:p w:rsidR="007A4193" w:rsidRPr="00A1457A" w:rsidRDefault="007A4193" w:rsidP="006374E9">
            <w:pPr>
              <w:rPr>
                <w:b/>
                <w:sz w:val="20"/>
                <w:szCs w:val="20"/>
              </w:rPr>
            </w:pPr>
          </w:p>
        </w:tc>
        <w:tc>
          <w:tcPr>
            <w:tcW w:w="4101" w:type="dxa"/>
            <w:gridSpan w:val="4"/>
            <w:shd w:val="clear" w:color="auto" w:fill="auto"/>
          </w:tcPr>
          <w:p w:rsidR="008601B7" w:rsidRPr="008601B7" w:rsidRDefault="008601B7" w:rsidP="00F84DB1">
            <w:pPr>
              <w:rPr>
                <w:sz w:val="20"/>
                <w:szCs w:val="20"/>
              </w:rPr>
            </w:pPr>
          </w:p>
        </w:tc>
      </w:tr>
      <w:tr w:rsidR="006374E9" w:rsidTr="008C28B8">
        <w:tc>
          <w:tcPr>
            <w:tcW w:w="6567" w:type="dxa"/>
            <w:gridSpan w:val="12"/>
            <w:tcBorders>
              <w:bottom w:val="single" w:sz="4" w:space="0" w:color="auto"/>
            </w:tcBorders>
            <w:shd w:val="clear" w:color="auto" w:fill="auto"/>
          </w:tcPr>
          <w:p w:rsidR="005E61A6" w:rsidRDefault="006374E9" w:rsidP="005E61A6">
            <w:pPr>
              <w:rPr>
                <w:b/>
                <w:sz w:val="20"/>
                <w:szCs w:val="20"/>
              </w:rPr>
            </w:pPr>
            <w:r w:rsidRPr="00A1457A">
              <w:rPr>
                <w:b/>
              </w:rPr>
              <w:t>Business Case developed by:</w:t>
            </w:r>
            <w:r w:rsidRPr="00A1457A">
              <w:rPr>
                <w:b/>
                <w:sz w:val="20"/>
                <w:szCs w:val="20"/>
              </w:rPr>
              <w:t xml:space="preserve"> </w:t>
            </w:r>
          </w:p>
          <w:p w:rsidR="005E61A6" w:rsidRDefault="005E61A6" w:rsidP="005E61A6">
            <w:pPr>
              <w:rPr>
                <w:b/>
                <w:sz w:val="20"/>
                <w:szCs w:val="20"/>
              </w:rPr>
            </w:pPr>
          </w:p>
          <w:p w:rsidR="005E61A6" w:rsidRPr="00AD5B3B" w:rsidRDefault="005E61A6" w:rsidP="005E61A6">
            <w:pPr>
              <w:rPr>
                <w:rFonts w:cs="Arial"/>
                <w:bCs/>
              </w:rPr>
            </w:pPr>
            <w:r w:rsidRPr="00AD5B3B">
              <w:rPr>
                <w:rFonts w:cs="Arial"/>
                <w:bCs/>
              </w:rPr>
              <w:t xml:space="preserve">Andrew Ascroft </w:t>
            </w:r>
          </w:p>
          <w:p w:rsidR="005E61A6" w:rsidRDefault="005E61A6" w:rsidP="005E61A6">
            <w:pPr>
              <w:rPr>
                <w:rFonts w:cs="Arial"/>
                <w:bCs/>
              </w:rPr>
            </w:pPr>
            <w:r>
              <w:rPr>
                <w:rFonts w:cs="Arial"/>
                <w:bCs/>
              </w:rPr>
              <w:t>Public Health Associate</w:t>
            </w:r>
          </w:p>
          <w:p w:rsidR="005E61A6" w:rsidRDefault="005E61A6" w:rsidP="005E61A6">
            <w:pPr>
              <w:rPr>
                <w:rFonts w:cs="Arial"/>
                <w:bCs/>
              </w:rPr>
            </w:pPr>
            <w:r w:rsidRPr="00AD5B3B">
              <w:rPr>
                <w:rFonts w:cs="Arial"/>
                <w:bCs/>
              </w:rPr>
              <w:t xml:space="preserve">Child Public Health &amp; Risk Taking Behaviours Team, NHS Central </w:t>
            </w:r>
            <w:smartTag w:uri="urn:schemas-microsoft-com:office:smarttags" w:element="place">
              <w:r w:rsidRPr="00AD5B3B">
                <w:rPr>
                  <w:rFonts w:cs="Arial"/>
                  <w:bCs/>
                </w:rPr>
                <w:t>Lancashire</w:t>
              </w:r>
            </w:smartTag>
          </w:p>
          <w:p w:rsidR="005E61A6" w:rsidRDefault="005E61A6" w:rsidP="005E61A6">
            <w:pPr>
              <w:rPr>
                <w:rFonts w:cs="Arial"/>
                <w:bCs/>
              </w:rPr>
            </w:pPr>
          </w:p>
          <w:p w:rsidR="005E61A6" w:rsidRDefault="005E61A6" w:rsidP="005E61A6">
            <w:pPr>
              <w:rPr>
                <w:rFonts w:cs="Arial"/>
                <w:bCs/>
              </w:rPr>
            </w:pPr>
            <w:r>
              <w:rPr>
                <w:rFonts w:cs="Arial"/>
                <w:bCs/>
              </w:rPr>
              <w:t>In consultation with local alcohol leads;</w:t>
            </w:r>
          </w:p>
          <w:p w:rsidR="005E61A6" w:rsidRDefault="005E61A6" w:rsidP="005E61A6">
            <w:pPr>
              <w:rPr>
                <w:rFonts w:cs="Arial"/>
                <w:bCs/>
              </w:rPr>
            </w:pPr>
            <w:r>
              <w:rPr>
                <w:rFonts w:cs="Arial"/>
                <w:bCs/>
              </w:rPr>
              <w:t xml:space="preserve">Steve Owen – NHS East </w:t>
            </w:r>
            <w:smartTag w:uri="urn:schemas-microsoft-com:office:smarttags" w:element="place">
              <w:r>
                <w:rPr>
                  <w:rFonts w:cs="Arial"/>
                  <w:bCs/>
                </w:rPr>
                <w:t>Lancashire</w:t>
              </w:r>
            </w:smartTag>
          </w:p>
          <w:p w:rsidR="005E61A6" w:rsidRDefault="005E61A6" w:rsidP="005E61A6">
            <w:pPr>
              <w:rPr>
                <w:rFonts w:cs="Arial"/>
                <w:bCs/>
              </w:rPr>
            </w:pPr>
            <w:r>
              <w:rPr>
                <w:rFonts w:cs="Arial"/>
                <w:bCs/>
              </w:rPr>
              <w:t xml:space="preserve">Vicky Putt – NHS North </w:t>
            </w:r>
            <w:smartTag w:uri="urn:schemas-microsoft-com:office:smarttags" w:element="place">
              <w:r>
                <w:rPr>
                  <w:rFonts w:cs="Arial"/>
                  <w:bCs/>
                </w:rPr>
                <w:t>Lancashire</w:t>
              </w:r>
            </w:smartTag>
          </w:p>
          <w:p w:rsidR="005E61A6" w:rsidRDefault="005E61A6" w:rsidP="005E61A6">
            <w:pPr>
              <w:rPr>
                <w:rFonts w:cs="Arial"/>
                <w:bCs/>
              </w:rPr>
            </w:pPr>
            <w:r>
              <w:rPr>
                <w:rFonts w:cs="Arial"/>
                <w:bCs/>
              </w:rPr>
              <w:t>Helen Lowey – NHS Blackburn with Darwen</w:t>
            </w:r>
          </w:p>
          <w:p w:rsidR="005E61A6" w:rsidRDefault="005E61A6" w:rsidP="005E61A6">
            <w:pPr>
              <w:rPr>
                <w:rFonts w:cs="Arial"/>
                <w:bCs/>
              </w:rPr>
            </w:pPr>
            <w:r>
              <w:rPr>
                <w:rFonts w:cs="Arial"/>
                <w:bCs/>
              </w:rPr>
              <w:t>Steve Morton – NHS Blackpool</w:t>
            </w:r>
          </w:p>
          <w:p w:rsidR="005E61A6" w:rsidRDefault="005E61A6" w:rsidP="005E61A6">
            <w:pPr>
              <w:rPr>
                <w:rFonts w:cs="Arial"/>
                <w:bCs/>
              </w:rPr>
            </w:pPr>
          </w:p>
          <w:p w:rsidR="005E61A6" w:rsidRPr="00AD5B3B" w:rsidRDefault="005E61A6" w:rsidP="005E61A6">
            <w:pPr>
              <w:rPr>
                <w:rFonts w:cs="Arial"/>
                <w:bCs/>
                <w:sz w:val="18"/>
                <w:szCs w:val="18"/>
              </w:rPr>
            </w:pPr>
            <w:r>
              <w:rPr>
                <w:rFonts w:cs="Arial"/>
                <w:bCs/>
              </w:rPr>
              <w:t xml:space="preserve">Stephen Boydell – Public Health Intelligence, NHS Central </w:t>
            </w:r>
            <w:smartTag w:uri="urn:schemas-microsoft-com:office:smarttags" w:element="place">
              <w:r>
                <w:rPr>
                  <w:rFonts w:cs="Arial"/>
                  <w:bCs/>
                </w:rPr>
                <w:t>Lancashire</w:t>
              </w:r>
            </w:smartTag>
          </w:p>
          <w:p w:rsidR="006374E9" w:rsidRPr="00A1457A" w:rsidRDefault="006374E9" w:rsidP="00F84DB1">
            <w:pPr>
              <w:rPr>
                <w:b/>
                <w:sz w:val="18"/>
                <w:szCs w:val="18"/>
              </w:rPr>
            </w:pPr>
          </w:p>
          <w:p w:rsidR="007A4193" w:rsidRPr="00A1457A" w:rsidRDefault="007A4193" w:rsidP="00F84DB1">
            <w:pPr>
              <w:rPr>
                <w:b/>
                <w:sz w:val="20"/>
                <w:szCs w:val="20"/>
              </w:rPr>
            </w:pPr>
          </w:p>
        </w:tc>
        <w:tc>
          <w:tcPr>
            <w:tcW w:w="4101" w:type="dxa"/>
            <w:gridSpan w:val="4"/>
            <w:tcBorders>
              <w:bottom w:val="single" w:sz="4" w:space="0" w:color="auto"/>
            </w:tcBorders>
            <w:shd w:val="clear" w:color="auto" w:fill="auto"/>
          </w:tcPr>
          <w:p w:rsidR="006374E9" w:rsidRPr="00A1457A" w:rsidRDefault="006374E9" w:rsidP="00F84DB1">
            <w:pPr>
              <w:rPr>
                <w:b/>
              </w:rPr>
            </w:pPr>
            <w:r w:rsidRPr="00A1457A">
              <w:rPr>
                <w:b/>
              </w:rPr>
              <w:t>Date:</w:t>
            </w:r>
            <w:r w:rsidR="00844B31">
              <w:rPr>
                <w:b/>
              </w:rPr>
              <w:t xml:space="preserve"> 30</w:t>
            </w:r>
            <w:r w:rsidR="00844B31" w:rsidRPr="00844B31">
              <w:rPr>
                <w:b/>
                <w:vertAlign w:val="superscript"/>
              </w:rPr>
              <w:t>th</w:t>
            </w:r>
            <w:r w:rsidR="00844B31">
              <w:rPr>
                <w:b/>
              </w:rPr>
              <w:t xml:space="preserve"> July 2012</w:t>
            </w:r>
          </w:p>
        </w:tc>
      </w:tr>
      <w:tr w:rsidR="00274C23" w:rsidTr="008C28B8">
        <w:tc>
          <w:tcPr>
            <w:tcW w:w="10668" w:type="dxa"/>
            <w:gridSpan w:val="16"/>
            <w:shd w:val="solid" w:color="auto" w:fill="auto"/>
          </w:tcPr>
          <w:p w:rsidR="00274C23" w:rsidRPr="00A1457A" w:rsidRDefault="00274C23" w:rsidP="00F84DB1">
            <w:pPr>
              <w:rPr>
                <w:b/>
                <w:color w:val="FFFFFF"/>
                <w:highlight w:val="black"/>
              </w:rPr>
            </w:pPr>
            <w:r w:rsidRPr="00A1457A">
              <w:rPr>
                <w:b/>
                <w:color w:val="FFFFFF"/>
                <w:highlight w:val="black"/>
              </w:rPr>
              <w:t>CCG:</w:t>
            </w:r>
          </w:p>
        </w:tc>
      </w:tr>
      <w:tr w:rsidR="00274C23" w:rsidTr="008C28B8">
        <w:trPr>
          <w:trHeight w:val="468"/>
        </w:trPr>
        <w:tc>
          <w:tcPr>
            <w:tcW w:w="10668" w:type="dxa"/>
            <w:gridSpan w:val="16"/>
            <w:shd w:val="clear" w:color="auto" w:fill="auto"/>
          </w:tcPr>
          <w:p w:rsidR="007A4193" w:rsidRDefault="007A4193" w:rsidP="00F84DB1">
            <w:pPr>
              <w:rPr>
                <w:sz w:val="16"/>
                <w:szCs w:val="16"/>
              </w:rPr>
            </w:pPr>
          </w:p>
          <w:p w:rsidR="00ED55C4" w:rsidRPr="00A1457A" w:rsidRDefault="00ED55C4" w:rsidP="005E61A6">
            <w:pPr>
              <w:rPr>
                <w:b/>
                <w:sz w:val="20"/>
                <w:szCs w:val="20"/>
              </w:rPr>
            </w:pPr>
          </w:p>
        </w:tc>
      </w:tr>
      <w:tr w:rsidR="00ED55C4" w:rsidTr="008C28B8">
        <w:tc>
          <w:tcPr>
            <w:tcW w:w="10668" w:type="dxa"/>
            <w:gridSpan w:val="16"/>
            <w:shd w:val="solid" w:color="auto" w:fill="auto"/>
          </w:tcPr>
          <w:p w:rsidR="00ED55C4" w:rsidRPr="00A1457A" w:rsidRDefault="00ED55C4" w:rsidP="00F84DB1">
            <w:pPr>
              <w:rPr>
                <w:b/>
                <w:color w:val="FFFFFF"/>
              </w:rPr>
            </w:pPr>
            <w:r w:rsidRPr="00A1457A">
              <w:rPr>
                <w:b/>
                <w:color w:val="FFFFFF"/>
              </w:rPr>
              <w:t>PROJECT LEADERSHIP:</w:t>
            </w:r>
          </w:p>
        </w:tc>
      </w:tr>
      <w:tr w:rsidR="006374E9" w:rsidTr="008C28B8">
        <w:tc>
          <w:tcPr>
            <w:tcW w:w="5674" w:type="dxa"/>
            <w:gridSpan w:val="10"/>
            <w:shd w:val="clear" w:color="auto" w:fill="auto"/>
          </w:tcPr>
          <w:p w:rsidR="00ED55C4" w:rsidRDefault="008C28B8" w:rsidP="00F84DB1">
            <w:pPr>
              <w:rPr>
                <w:b/>
              </w:rPr>
            </w:pPr>
            <w:smartTag w:uri="urn:schemas-microsoft-com:office:smarttags" w:element="place">
              <w:r>
                <w:rPr>
                  <w:b/>
                </w:rPr>
                <w:t>Lancashire</w:t>
              </w:r>
            </w:smartTag>
            <w:r>
              <w:rPr>
                <w:b/>
              </w:rPr>
              <w:t xml:space="preserve"> Improving Outcomes Programme Lead:</w:t>
            </w:r>
          </w:p>
          <w:p w:rsidR="008C28B8" w:rsidRPr="008C28B8" w:rsidRDefault="008C28B8" w:rsidP="00F84DB1">
            <w:pPr>
              <w:rPr>
                <w:sz w:val="16"/>
                <w:szCs w:val="16"/>
              </w:rPr>
            </w:pPr>
            <w:r w:rsidRPr="008C28B8">
              <w:t>Dr. Sakthi Karunanithi</w:t>
            </w:r>
          </w:p>
          <w:p w:rsidR="007A4193" w:rsidRPr="00A1457A" w:rsidRDefault="007A4193" w:rsidP="00F84DB1">
            <w:pPr>
              <w:rPr>
                <w:b/>
                <w:sz w:val="18"/>
                <w:szCs w:val="18"/>
              </w:rPr>
            </w:pPr>
          </w:p>
        </w:tc>
        <w:tc>
          <w:tcPr>
            <w:tcW w:w="4994" w:type="dxa"/>
            <w:gridSpan w:val="6"/>
            <w:shd w:val="clear" w:color="auto" w:fill="auto"/>
          </w:tcPr>
          <w:p w:rsidR="006374E9" w:rsidRPr="00A1457A" w:rsidRDefault="00ED55C4" w:rsidP="00F84DB1">
            <w:pPr>
              <w:rPr>
                <w:b/>
              </w:rPr>
            </w:pPr>
            <w:r w:rsidRPr="00A1457A">
              <w:rPr>
                <w:b/>
              </w:rPr>
              <w:t>Project Manager</w:t>
            </w:r>
            <w:r w:rsidR="008C28B8">
              <w:rPr>
                <w:b/>
              </w:rPr>
              <w:t>(s)</w:t>
            </w:r>
            <w:r w:rsidRPr="00A1457A">
              <w:rPr>
                <w:b/>
              </w:rPr>
              <w:t>:</w:t>
            </w:r>
          </w:p>
          <w:p w:rsidR="005E61A6" w:rsidRPr="00A1457A" w:rsidRDefault="005E61A6" w:rsidP="00F84DB1">
            <w:pPr>
              <w:rPr>
                <w:sz w:val="16"/>
                <w:szCs w:val="16"/>
              </w:rPr>
            </w:pPr>
            <w:r w:rsidRPr="008C28B8">
              <w:t>Alcohol leads in PCTs</w:t>
            </w:r>
          </w:p>
        </w:tc>
      </w:tr>
      <w:tr w:rsidR="006374E9" w:rsidTr="008C28B8">
        <w:tc>
          <w:tcPr>
            <w:tcW w:w="5674" w:type="dxa"/>
            <w:gridSpan w:val="10"/>
            <w:tcBorders>
              <w:bottom w:val="single" w:sz="4" w:space="0" w:color="auto"/>
            </w:tcBorders>
            <w:shd w:val="clear" w:color="auto" w:fill="auto"/>
          </w:tcPr>
          <w:p w:rsidR="006374E9" w:rsidRPr="00A1457A" w:rsidRDefault="00ED55C4" w:rsidP="00F84DB1">
            <w:pPr>
              <w:rPr>
                <w:b/>
              </w:rPr>
            </w:pPr>
            <w:r w:rsidRPr="00A1457A">
              <w:rPr>
                <w:b/>
              </w:rPr>
              <w:t>Project Clinical Lead:</w:t>
            </w:r>
          </w:p>
          <w:p w:rsidR="00ED55C4" w:rsidRPr="00A1457A" w:rsidRDefault="00ED55C4" w:rsidP="00F84DB1">
            <w:pPr>
              <w:rPr>
                <w:sz w:val="16"/>
                <w:szCs w:val="16"/>
              </w:rPr>
            </w:pPr>
            <w:r w:rsidRPr="00A1457A">
              <w:rPr>
                <w:sz w:val="16"/>
                <w:szCs w:val="16"/>
              </w:rPr>
              <w:t>(Ensure clinical focus throughout)</w:t>
            </w:r>
          </w:p>
          <w:p w:rsidR="00ED55C4" w:rsidRPr="00A1457A" w:rsidRDefault="00ED55C4" w:rsidP="00F84DB1">
            <w:pPr>
              <w:rPr>
                <w:b/>
                <w:sz w:val="20"/>
                <w:szCs w:val="20"/>
              </w:rPr>
            </w:pPr>
          </w:p>
        </w:tc>
        <w:tc>
          <w:tcPr>
            <w:tcW w:w="4994" w:type="dxa"/>
            <w:gridSpan w:val="6"/>
            <w:tcBorders>
              <w:bottom w:val="single" w:sz="4" w:space="0" w:color="auto"/>
            </w:tcBorders>
            <w:shd w:val="clear" w:color="auto" w:fill="auto"/>
          </w:tcPr>
          <w:p w:rsidR="006374E9" w:rsidRPr="00A1457A" w:rsidRDefault="00ED55C4" w:rsidP="00F84DB1">
            <w:pPr>
              <w:rPr>
                <w:b/>
              </w:rPr>
            </w:pPr>
            <w:r w:rsidRPr="00A1457A">
              <w:rPr>
                <w:b/>
              </w:rPr>
              <w:t>Project Lead Accountant:</w:t>
            </w:r>
          </w:p>
          <w:p w:rsidR="00ED55C4" w:rsidRPr="008C28B8" w:rsidRDefault="005E61A6" w:rsidP="00F84DB1">
            <w:r w:rsidRPr="008C28B8">
              <w:t>Chris Ridehalgh</w:t>
            </w:r>
          </w:p>
        </w:tc>
      </w:tr>
      <w:tr w:rsidR="00ED55C4" w:rsidTr="008C28B8">
        <w:tc>
          <w:tcPr>
            <w:tcW w:w="10668" w:type="dxa"/>
            <w:gridSpan w:val="16"/>
            <w:shd w:val="solid" w:color="auto" w:fill="auto"/>
          </w:tcPr>
          <w:p w:rsidR="00ED55C4" w:rsidRPr="00A1457A" w:rsidRDefault="00ED55C4" w:rsidP="00F84DB1">
            <w:pPr>
              <w:rPr>
                <w:b/>
                <w:color w:val="FFFFFF"/>
              </w:rPr>
            </w:pPr>
            <w:r w:rsidRPr="00A1457A">
              <w:rPr>
                <w:b/>
                <w:color w:val="FFFFFF"/>
              </w:rPr>
              <w:t>OUTLINE PROPOSAL:</w:t>
            </w:r>
            <w:r w:rsidR="003E4543">
              <w:rPr>
                <w:b/>
                <w:color w:val="FFFFFF"/>
              </w:rPr>
              <w:t xml:space="preserve"> </w:t>
            </w:r>
          </w:p>
        </w:tc>
      </w:tr>
      <w:tr w:rsidR="00E20C31" w:rsidTr="008C28B8">
        <w:trPr>
          <w:trHeight w:val="950"/>
        </w:trPr>
        <w:tc>
          <w:tcPr>
            <w:tcW w:w="10668" w:type="dxa"/>
            <w:gridSpan w:val="16"/>
            <w:shd w:val="clear" w:color="auto" w:fill="auto"/>
          </w:tcPr>
          <w:p w:rsidR="00E20C31" w:rsidRPr="00A1457A" w:rsidRDefault="00E20C31" w:rsidP="00F84DB1">
            <w:pPr>
              <w:rPr>
                <w:sz w:val="16"/>
                <w:szCs w:val="16"/>
              </w:rPr>
            </w:pPr>
            <w:r w:rsidRPr="00A1457A">
              <w:rPr>
                <w:b/>
              </w:rPr>
              <w:t>Background to the proposal:</w:t>
            </w:r>
            <w:r w:rsidRPr="00A1457A">
              <w:rPr>
                <w:b/>
                <w:sz w:val="20"/>
                <w:szCs w:val="20"/>
              </w:rPr>
              <w:t xml:space="preserve"> </w:t>
            </w:r>
            <w:r w:rsidRPr="00A1457A">
              <w:rPr>
                <w:sz w:val="16"/>
                <w:szCs w:val="16"/>
              </w:rPr>
              <w:t>(Include the business need, why it is needed now, and existing arrangements – such as current service delivery, technical standards)</w:t>
            </w:r>
          </w:p>
          <w:p w:rsidR="00660A26" w:rsidRDefault="00660A26" w:rsidP="00F84DB1">
            <w:pPr>
              <w:rPr>
                <w:sz w:val="20"/>
                <w:szCs w:val="20"/>
              </w:rPr>
            </w:pPr>
          </w:p>
          <w:p w:rsidR="00A418FA" w:rsidRDefault="00A418FA" w:rsidP="00A418FA">
            <w:pPr>
              <w:numPr>
                <w:ilvl w:val="0"/>
                <w:numId w:val="1"/>
              </w:numPr>
              <w:rPr>
                <w:sz w:val="20"/>
                <w:szCs w:val="20"/>
              </w:rPr>
            </w:pPr>
            <w:r>
              <w:rPr>
                <w:sz w:val="20"/>
                <w:szCs w:val="20"/>
              </w:rPr>
              <w:t xml:space="preserve">Alcohol misuse has a huge impact on the health of the population in </w:t>
            </w:r>
            <w:smartTag w:uri="urn:schemas-microsoft-com:office:smarttags" w:element="place">
              <w:r>
                <w:rPr>
                  <w:sz w:val="20"/>
                  <w:szCs w:val="20"/>
                </w:rPr>
                <w:t>Lancashire</w:t>
              </w:r>
            </w:smartTag>
            <w:r>
              <w:rPr>
                <w:sz w:val="20"/>
                <w:szCs w:val="20"/>
              </w:rPr>
              <w:t xml:space="preserve"> adversely affecting disadvantaged communities leading to loss of life as well as increasing costs to the NHS. In 2011/12, it is estimated that PCTs in </w:t>
            </w:r>
            <w:smartTag w:uri="urn:schemas-microsoft-com:office:smarttags" w:element="place">
              <w:r>
                <w:rPr>
                  <w:sz w:val="20"/>
                  <w:szCs w:val="20"/>
                </w:rPr>
                <w:t>Lancashire</w:t>
              </w:r>
            </w:smartTag>
            <w:r>
              <w:rPr>
                <w:sz w:val="20"/>
                <w:szCs w:val="20"/>
              </w:rPr>
              <w:t xml:space="preserve"> spent £71.9 million on PbR tariff alone treating alcohol related conditions, with £15 million in treating conditions wholly attributable to alcohol.</w:t>
            </w:r>
          </w:p>
          <w:p w:rsidR="00A418FA" w:rsidRDefault="00A418FA" w:rsidP="00A418FA">
            <w:pPr>
              <w:numPr>
                <w:ilvl w:val="0"/>
                <w:numId w:val="1"/>
              </w:numPr>
              <w:rPr>
                <w:sz w:val="20"/>
                <w:szCs w:val="20"/>
              </w:rPr>
            </w:pPr>
            <w:r>
              <w:rPr>
                <w:sz w:val="20"/>
                <w:szCs w:val="20"/>
              </w:rPr>
              <w:t>The increasing costs</w:t>
            </w:r>
            <w:r w:rsidR="00656AD8">
              <w:rPr>
                <w:sz w:val="20"/>
                <w:szCs w:val="20"/>
              </w:rPr>
              <w:t xml:space="preserve"> of alcohol related admissions</w:t>
            </w:r>
            <w:r>
              <w:rPr>
                <w:sz w:val="20"/>
                <w:szCs w:val="20"/>
              </w:rPr>
              <w:t xml:space="preserve"> are not sustainable and the </w:t>
            </w:r>
            <w:r w:rsidR="00EB28F7">
              <w:rPr>
                <w:sz w:val="20"/>
                <w:szCs w:val="20"/>
              </w:rPr>
              <w:t xml:space="preserve">hospital liason </w:t>
            </w:r>
            <w:r>
              <w:rPr>
                <w:sz w:val="20"/>
                <w:szCs w:val="20"/>
              </w:rPr>
              <w:t>services to care for</w:t>
            </w:r>
            <w:r w:rsidR="00B40ACA">
              <w:rPr>
                <w:sz w:val="20"/>
                <w:szCs w:val="20"/>
              </w:rPr>
              <w:t xml:space="preserve"> people with</w:t>
            </w:r>
            <w:r>
              <w:rPr>
                <w:sz w:val="20"/>
                <w:szCs w:val="20"/>
              </w:rPr>
              <w:t xml:space="preserve"> alcohol misuse </w:t>
            </w:r>
            <w:r w:rsidR="00B40ACA">
              <w:rPr>
                <w:sz w:val="20"/>
                <w:szCs w:val="20"/>
              </w:rPr>
              <w:t>needs to be</w:t>
            </w:r>
            <w:r>
              <w:rPr>
                <w:sz w:val="20"/>
                <w:szCs w:val="20"/>
              </w:rPr>
              <w:t xml:space="preserve"> transformed</w:t>
            </w:r>
            <w:r w:rsidR="00B40ACA">
              <w:rPr>
                <w:sz w:val="20"/>
                <w:szCs w:val="20"/>
              </w:rPr>
              <w:t>.</w:t>
            </w:r>
          </w:p>
          <w:p w:rsidR="00B40ACA" w:rsidRDefault="00B40ACA" w:rsidP="00A418FA">
            <w:pPr>
              <w:numPr>
                <w:ilvl w:val="0"/>
                <w:numId w:val="1"/>
              </w:numPr>
              <w:rPr>
                <w:sz w:val="20"/>
                <w:szCs w:val="20"/>
              </w:rPr>
            </w:pPr>
            <w:r>
              <w:rPr>
                <w:sz w:val="20"/>
                <w:szCs w:val="20"/>
              </w:rPr>
              <w:t>Addressing alcohol misuse is a priority for many CCGs. It has also been identified as a priority intervention within the draft health and well being strategy</w:t>
            </w:r>
            <w:r w:rsidR="007A0D0D">
              <w:rPr>
                <w:sz w:val="20"/>
                <w:szCs w:val="20"/>
              </w:rPr>
              <w:t xml:space="preserve"> for </w:t>
            </w:r>
            <w:smartTag w:uri="urn:schemas-microsoft-com:office:smarttags" w:element="place">
              <w:r w:rsidR="007A0D0D">
                <w:rPr>
                  <w:sz w:val="20"/>
                  <w:szCs w:val="20"/>
                </w:rPr>
                <w:t>Lancashire</w:t>
              </w:r>
            </w:smartTag>
            <w:r>
              <w:rPr>
                <w:sz w:val="20"/>
                <w:szCs w:val="20"/>
              </w:rPr>
              <w:t>.</w:t>
            </w:r>
          </w:p>
          <w:p w:rsidR="00B40ACA" w:rsidRDefault="00B40ACA" w:rsidP="00A418FA">
            <w:pPr>
              <w:numPr>
                <w:ilvl w:val="0"/>
                <w:numId w:val="1"/>
              </w:numPr>
              <w:rPr>
                <w:sz w:val="20"/>
                <w:szCs w:val="20"/>
              </w:rPr>
            </w:pPr>
            <w:r>
              <w:rPr>
                <w:sz w:val="20"/>
                <w:szCs w:val="20"/>
              </w:rPr>
              <w:t xml:space="preserve">The </w:t>
            </w:r>
            <w:smartTag w:uri="urn:schemas-microsoft-com:office:smarttags" w:element="place">
              <w:r>
                <w:rPr>
                  <w:sz w:val="20"/>
                  <w:szCs w:val="20"/>
                </w:rPr>
                <w:t>Lancashire</w:t>
              </w:r>
            </w:smartTag>
            <w:r>
              <w:rPr>
                <w:sz w:val="20"/>
                <w:szCs w:val="20"/>
              </w:rPr>
              <w:t xml:space="preserve"> improving outcomes board has also identified addressing alcohol related admissions as a service transformation area.</w:t>
            </w:r>
          </w:p>
          <w:p w:rsidR="00E20C31" w:rsidRPr="00B40ACA" w:rsidRDefault="00B40ACA" w:rsidP="00F84DB1">
            <w:pPr>
              <w:numPr>
                <w:ilvl w:val="0"/>
                <w:numId w:val="1"/>
              </w:numPr>
              <w:rPr>
                <w:b/>
                <w:sz w:val="20"/>
                <w:szCs w:val="20"/>
              </w:rPr>
            </w:pPr>
            <w:r>
              <w:rPr>
                <w:sz w:val="20"/>
                <w:szCs w:val="20"/>
              </w:rPr>
              <w:t>There i</w:t>
            </w:r>
            <w:r w:rsidR="00EB28F7">
              <w:rPr>
                <w:sz w:val="20"/>
                <w:szCs w:val="20"/>
              </w:rPr>
              <w:t xml:space="preserve">s inequity and variation in </w:t>
            </w:r>
            <w:r>
              <w:rPr>
                <w:sz w:val="20"/>
                <w:szCs w:val="20"/>
              </w:rPr>
              <w:t>the hospital alcohol liaison service and targeted identification and brief advice - two of the seven high impact changes identified by the Department of Health’s Alcohol Learning Centre.</w:t>
            </w:r>
          </w:p>
          <w:p w:rsidR="008202D3" w:rsidRDefault="00B40ACA" w:rsidP="00F84DB1">
            <w:pPr>
              <w:numPr>
                <w:ilvl w:val="0"/>
                <w:numId w:val="1"/>
              </w:numPr>
              <w:rPr>
                <w:b/>
                <w:sz w:val="20"/>
                <w:szCs w:val="20"/>
              </w:rPr>
            </w:pPr>
            <w:r>
              <w:rPr>
                <w:sz w:val="20"/>
                <w:szCs w:val="20"/>
              </w:rPr>
              <w:t>There is an opportunity to halt the rising trend of alcohol related admissions by utilising some of the non recurrent resources</w:t>
            </w:r>
            <w:r w:rsidR="00EB28F7">
              <w:rPr>
                <w:sz w:val="20"/>
                <w:szCs w:val="20"/>
              </w:rPr>
              <w:t xml:space="preserve"> to pump prime</w:t>
            </w:r>
            <w:r>
              <w:rPr>
                <w:sz w:val="20"/>
                <w:szCs w:val="20"/>
              </w:rPr>
              <w:t xml:space="preserve"> </w:t>
            </w:r>
            <w:r w:rsidR="00EB28F7">
              <w:rPr>
                <w:sz w:val="20"/>
                <w:szCs w:val="20"/>
              </w:rPr>
              <w:t>the</w:t>
            </w:r>
            <w:r>
              <w:rPr>
                <w:sz w:val="20"/>
                <w:szCs w:val="20"/>
              </w:rPr>
              <w:t xml:space="preserve"> transform</w:t>
            </w:r>
            <w:r w:rsidR="00EB28F7">
              <w:rPr>
                <w:sz w:val="20"/>
                <w:szCs w:val="20"/>
              </w:rPr>
              <w:t>ation of</w:t>
            </w:r>
            <w:r>
              <w:rPr>
                <w:sz w:val="20"/>
                <w:szCs w:val="20"/>
              </w:rPr>
              <w:t xml:space="preserve"> the alcohol services available in the hospitals as well as in primary care</w:t>
            </w:r>
            <w:r w:rsidR="00EB28F7">
              <w:rPr>
                <w:sz w:val="20"/>
                <w:szCs w:val="20"/>
              </w:rPr>
              <w:t xml:space="preserve"> with a plan to sustain</w:t>
            </w:r>
            <w:r>
              <w:rPr>
                <w:sz w:val="20"/>
                <w:szCs w:val="20"/>
              </w:rPr>
              <w:t>.</w:t>
            </w:r>
          </w:p>
          <w:p w:rsidR="00D72393" w:rsidRDefault="00D72393" w:rsidP="00D72393">
            <w:pPr>
              <w:ind w:left="360"/>
              <w:rPr>
                <w:b/>
                <w:sz w:val="20"/>
                <w:szCs w:val="20"/>
              </w:rPr>
            </w:pPr>
          </w:p>
          <w:p w:rsidR="008202D3" w:rsidRDefault="008202D3" w:rsidP="00F84DB1">
            <w:pPr>
              <w:rPr>
                <w:b/>
                <w:sz w:val="20"/>
                <w:szCs w:val="20"/>
              </w:rPr>
            </w:pPr>
          </w:p>
          <w:p w:rsidR="008202D3" w:rsidRDefault="008202D3" w:rsidP="00F84DB1">
            <w:pPr>
              <w:rPr>
                <w:b/>
                <w:sz w:val="20"/>
                <w:szCs w:val="20"/>
              </w:rPr>
            </w:pPr>
          </w:p>
          <w:p w:rsidR="00C23FF2" w:rsidRPr="00F654CC" w:rsidRDefault="008202D3" w:rsidP="00C23FF2">
            <w:pPr>
              <w:rPr>
                <w:sz w:val="20"/>
                <w:szCs w:val="20"/>
              </w:rPr>
            </w:pPr>
            <w:r>
              <w:rPr>
                <w:b/>
                <w:sz w:val="20"/>
                <w:szCs w:val="20"/>
              </w:rPr>
              <w:lastRenderedPageBreak/>
              <w:t xml:space="preserve">Existing Arrangements: </w:t>
            </w:r>
            <w:smartTag w:uri="urn:schemas-microsoft-com:office:smarttags" w:element="place">
              <w:r w:rsidR="00C23FF2" w:rsidRPr="00F654CC">
                <w:rPr>
                  <w:sz w:val="20"/>
                  <w:szCs w:val="20"/>
                </w:rPr>
                <w:t>Blackpool</w:t>
              </w:r>
            </w:smartTag>
            <w:r w:rsidR="00C23FF2" w:rsidRPr="00F654CC">
              <w:rPr>
                <w:sz w:val="20"/>
                <w:szCs w:val="20"/>
              </w:rPr>
              <w:t xml:space="preserve"> has got a Hospital Alcohol Liaison Service (HALS)</w:t>
            </w:r>
            <w:r w:rsidR="00C23FF2">
              <w:rPr>
                <w:sz w:val="20"/>
                <w:szCs w:val="20"/>
              </w:rPr>
              <w:t xml:space="preserve"> and Identification and Brief Advice in the community</w:t>
            </w:r>
            <w:r w:rsidR="00C23FF2" w:rsidRPr="00F654CC">
              <w:rPr>
                <w:sz w:val="20"/>
                <w:szCs w:val="20"/>
              </w:rPr>
              <w:t xml:space="preserve">. HALS does not exist in </w:t>
            </w:r>
            <w:smartTag w:uri="urn:schemas-microsoft-com:office:smarttags" w:element="place">
              <w:r w:rsidR="00C23FF2" w:rsidRPr="00F654CC">
                <w:rPr>
                  <w:sz w:val="20"/>
                  <w:szCs w:val="20"/>
                </w:rPr>
                <w:t>North Lancashire</w:t>
              </w:r>
            </w:smartTag>
            <w:r w:rsidR="00C23FF2" w:rsidRPr="00F654CC">
              <w:rPr>
                <w:sz w:val="20"/>
                <w:szCs w:val="20"/>
              </w:rPr>
              <w:t xml:space="preserve"> but </w:t>
            </w:r>
            <w:r w:rsidR="00C23FF2">
              <w:rPr>
                <w:sz w:val="20"/>
                <w:szCs w:val="20"/>
              </w:rPr>
              <w:t xml:space="preserve">a </w:t>
            </w:r>
            <w:r w:rsidR="00C23FF2" w:rsidRPr="00F654CC">
              <w:rPr>
                <w:sz w:val="20"/>
                <w:szCs w:val="20"/>
              </w:rPr>
              <w:t xml:space="preserve">recurrent funding source </w:t>
            </w:r>
            <w:r w:rsidR="00C23FF2">
              <w:rPr>
                <w:sz w:val="20"/>
                <w:szCs w:val="20"/>
              </w:rPr>
              <w:t xml:space="preserve">has been identified </w:t>
            </w:r>
            <w:r w:rsidR="00C23FF2" w:rsidRPr="00F654CC">
              <w:rPr>
                <w:sz w:val="20"/>
                <w:szCs w:val="20"/>
              </w:rPr>
              <w:t>for HALS</w:t>
            </w:r>
            <w:r w:rsidR="00920990">
              <w:rPr>
                <w:sz w:val="20"/>
                <w:szCs w:val="20"/>
              </w:rPr>
              <w:t xml:space="preserve"> and a community in-reach exists</w:t>
            </w:r>
            <w:r w:rsidR="00C23FF2" w:rsidRPr="00F654CC">
              <w:rPr>
                <w:sz w:val="20"/>
                <w:szCs w:val="20"/>
              </w:rPr>
              <w:t xml:space="preserve">. </w:t>
            </w:r>
            <w:smartTag w:uri="urn:schemas-microsoft-com:office:smarttags" w:element="place">
              <w:r w:rsidR="00C23FF2" w:rsidRPr="00F654CC">
                <w:rPr>
                  <w:sz w:val="20"/>
                  <w:szCs w:val="20"/>
                </w:rPr>
                <w:t>East Lancashire</w:t>
              </w:r>
            </w:smartTag>
            <w:r w:rsidR="00C23FF2" w:rsidRPr="00F654CC">
              <w:rPr>
                <w:sz w:val="20"/>
                <w:szCs w:val="20"/>
              </w:rPr>
              <w:t xml:space="preserve"> has got a HALS but is not adequate to cover the whole population. </w:t>
            </w:r>
            <w:smartTag w:uri="urn:schemas-microsoft-com:office:smarttags" w:element="place">
              <w:r w:rsidR="00C23FF2" w:rsidRPr="00F654CC">
                <w:rPr>
                  <w:sz w:val="20"/>
                  <w:szCs w:val="20"/>
                </w:rPr>
                <w:t>Central Lancashire</w:t>
              </w:r>
            </w:smartTag>
            <w:r w:rsidR="00EB28F7">
              <w:rPr>
                <w:sz w:val="20"/>
                <w:szCs w:val="20"/>
              </w:rPr>
              <w:t xml:space="preserve"> has an in reach model for hospital alcohol liaison as part of the community services</w:t>
            </w:r>
            <w:r w:rsidR="00C23FF2" w:rsidRPr="00F654CC">
              <w:rPr>
                <w:sz w:val="20"/>
                <w:szCs w:val="20"/>
              </w:rPr>
              <w:t>.</w:t>
            </w:r>
            <w:r w:rsidR="00C23FF2">
              <w:rPr>
                <w:sz w:val="20"/>
                <w:szCs w:val="20"/>
              </w:rPr>
              <w:t xml:space="preserve"> Further details of existing arrangements can be found in annex 1.</w:t>
            </w:r>
          </w:p>
          <w:p w:rsidR="00C23FF2" w:rsidRPr="00F654CC" w:rsidRDefault="00C23FF2" w:rsidP="00C23FF2">
            <w:pPr>
              <w:rPr>
                <w:sz w:val="20"/>
                <w:szCs w:val="20"/>
              </w:rPr>
            </w:pPr>
          </w:p>
          <w:p w:rsidR="00C23FF2" w:rsidRDefault="00C23FF2" w:rsidP="00C23FF2">
            <w:pPr>
              <w:rPr>
                <w:sz w:val="20"/>
                <w:szCs w:val="20"/>
              </w:rPr>
            </w:pPr>
            <w:r>
              <w:rPr>
                <w:sz w:val="20"/>
                <w:szCs w:val="20"/>
              </w:rPr>
              <w:t>T</w:t>
            </w:r>
            <w:r w:rsidRPr="00F654CC">
              <w:rPr>
                <w:sz w:val="20"/>
                <w:szCs w:val="20"/>
              </w:rPr>
              <w:t xml:space="preserve">his business case </w:t>
            </w:r>
            <w:r>
              <w:rPr>
                <w:sz w:val="20"/>
                <w:szCs w:val="20"/>
              </w:rPr>
              <w:t>specifically focuses on</w:t>
            </w:r>
            <w:r w:rsidRPr="00F654CC">
              <w:rPr>
                <w:sz w:val="20"/>
                <w:szCs w:val="20"/>
              </w:rPr>
              <w:t xml:space="preserve"> expand</w:t>
            </w:r>
            <w:r>
              <w:rPr>
                <w:sz w:val="20"/>
                <w:szCs w:val="20"/>
              </w:rPr>
              <w:t>ing</w:t>
            </w:r>
            <w:r w:rsidRPr="00F654CC">
              <w:rPr>
                <w:sz w:val="20"/>
                <w:szCs w:val="20"/>
              </w:rPr>
              <w:t xml:space="preserve"> the capacity of HALS in East Lancashire and </w:t>
            </w:r>
            <w:r w:rsidR="00A30A1C">
              <w:rPr>
                <w:sz w:val="20"/>
                <w:szCs w:val="20"/>
              </w:rPr>
              <w:t xml:space="preserve">proposes </w:t>
            </w:r>
            <w:r w:rsidRPr="00F654CC">
              <w:rPr>
                <w:sz w:val="20"/>
                <w:szCs w:val="20"/>
              </w:rPr>
              <w:t>set</w:t>
            </w:r>
            <w:r>
              <w:rPr>
                <w:sz w:val="20"/>
                <w:szCs w:val="20"/>
              </w:rPr>
              <w:t>ting</w:t>
            </w:r>
            <w:r w:rsidRPr="00F654CC">
              <w:rPr>
                <w:sz w:val="20"/>
                <w:szCs w:val="20"/>
              </w:rPr>
              <w:t xml:space="preserve"> up a HALS in </w:t>
            </w:r>
            <w:smartTag w:uri="urn:schemas-microsoft-com:office:smarttags" w:element="place">
              <w:r w:rsidRPr="00F654CC">
                <w:rPr>
                  <w:sz w:val="20"/>
                  <w:szCs w:val="20"/>
                </w:rPr>
                <w:t>Central Lancashire</w:t>
              </w:r>
            </w:smartTag>
            <w:r>
              <w:rPr>
                <w:sz w:val="20"/>
                <w:szCs w:val="20"/>
              </w:rPr>
              <w:t xml:space="preserve"> that incorporates assertive outreach alcohol service to integrate with the community based in-reach services</w:t>
            </w:r>
            <w:r w:rsidRPr="00F654CC">
              <w:rPr>
                <w:sz w:val="20"/>
                <w:szCs w:val="20"/>
              </w:rPr>
              <w:t>. It also requests resources for training health professionals on identification and brief advice</w:t>
            </w:r>
            <w:r>
              <w:rPr>
                <w:sz w:val="20"/>
                <w:szCs w:val="20"/>
              </w:rPr>
              <w:t xml:space="preserve"> (IBA) in Central, East, BwD and </w:t>
            </w:r>
            <w:smartTag w:uri="urn:schemas-microsoft-com:office:smarttags" w:element="place">
              <w:r>
                <w:rPr>
                  <w:sz w:val="20"/>
                  <w:szCs w:val="20"/>
                </w:rPr>
                <w:t>North Lancashire</w:t>
              </w:r>
            </w:smartTag>
            <w:r w:rsidRPr="00F654CC">
              <w:rPr>
                <w:sz w:val="20"/>
                <w:szCs w:val="20"/>
              </w:rPr>
              <w:t>.</w:t>
            </w:r>
          </w:p>
          <w:p w:rsidR="00C23FF2" w:rsidRDefault="00C23FF2" w:rsidP="00C23FF2">
            <w:pPr>
              <w:rPr>
                <w:sz w:val="20"/>
                <w:szCs w:val="20"/>
              </w:rPr>
            </w:pPr>
          </w:p>
          <w:p w:rsidR="00E20C31" w:rsidRPr="00B9425D" w:rsidRDefault="00C23FF2" w:rsidP="00F84DB1">
            <w:pPr>
              <w:rPr>
                <w:sz w:val="20"/>
                <w:szCs w:val="20"/>
              </w:rPr>
            </w:pPr>
            <w:r>
              <w:rPr>
                <w:sz w:val="20"/>
                <w:szCs w:val="20"/>
              </w:rPr>
              <w:t xml:space="preserve">The investment proposals should be seen in the context of improving the returns on existing spend on alcohol related admissions, which is approximately £71.9 million per year in </w:t>
            </w:r>
            <w:smartTag w:uri="urn:schemas-microsoft-com:office:smarttags" w:element="place">
              <w:r>
                <w:rPr>
                  <w:sz w:val="20"/>
                  <w:szCs w:val="20"/>
                </w:rPr>
                <w:t>Lancashire</w:t>
              </w:r>
            </w:smartTag>
            <w:r>
              <w:rPr>
                <w:sz w:val="20"/>
                <w:szCs w:val="20"/>
              </w:rPr>
              <w:t xml:space="preserve"> of which £12m are for conditions wholly attributable to alcohol.</w:t>
            </w:r>
          </w:p>
        </w:tc>
      </w:tr>
      <w:tr w:rsidR="00E20C31" w:rsidTr="008C28B8">
        <w:trPr>
          <w:trHeight w:val="950"/>
        </w:trPr>
        <w:tc>
          <w:tcPr>
            <w:tcW w:w="10668" w:type="dxa"/>
            <w:gridSpan w:val="16"/>
            <w:shd w:val="clear" w:color="auto" w:fill="auto"/>
          </w:tcPr>
          <w:p w:rsidR="00E20C31" w:rsidRPr="00A1457A" w:rsidRDefault="00E20C31" w:rsidP="00F84DB1">
            <w:pPr>
              <w:rPr>
                <w:b/>
              </w:rPr>
            </w:pPr>
            <w:r w:rsidRPr="00A1457A">
              <w:rPr>
                <w:b/>
              </w:rPr>
              <w:lastRenderedPageBreak/>
              <w:t>Project Aim(s):</w:t>
            </w:r>
          </w:p>
          <w:p w:rsidR="00C23FF2" w:rsidRDefault="00C23FF2" w:rsidP="00C23FF2">
            <w:pPr>
              <w:rPr>
                <w:rFonts w:cs="Arial"/>
              </w:rPr>
            </w:pPr>
            <w:r>
              <w:rPr>
                <w:rFonts w:cs="Arial"/>
              </w:rPr>
              <w:t xml:space="preserve">The project </w:t>
            </w:r>
            <w:r w:rsidRPr="005D6950">
              <w:rPr>
                <w:rFonts w:cs="Arial"/>
                <w:b/>
              </w:rPr>
              <w:t>aim</w:t>
            </w:r>
            <w:r>
              <w:rPr>
                <w:rFonts w:cs="Arial"/>
              </w:rPr>
              <w:t xml:space="preserve"> is reduce alcohol related admissions by ensuring an equitable level of service is in place across </w:t>
            </w:r>
            <w:smartTag w:uri="urn:schemas-microsoft-com:office:smarttags" w:element="place">
              <w:r>
                <w:rPr>
                  <w:rFonts w:cs="Arial"/>
                </w:rPr>
                <w:t>Lancashire</w:t>
              </w:r>
            </w:smartTag>
            <w:r>
              <w:rPr>
                <w:rFonts w:cs="Arial"/>
              </w:rPr>
              <w:t>.</w:t>
            </w:r>
          </w:p>
          <w:p w:rsidR="00C23FF2" w:rsidRDefault="00C23FF2" w:rsidP="00C23FF2">
            <w:pPr>
              <w:rPr>
                <w:rFonts w:cs="Arial"/>
              </w:rPr>
            </w:pPr>
          </w:p>
          <w:p w:rsidR="00C23FF2" w:rsidRPr="006C135C" w:rsidRDefault="00C23FF2" w:rsidP="00C23FF2">
            <w:pPr>
              <w:rPr>
                <w:rFonts w:cs="Arial"/>
                <w:b/>
              </w:rPr>
            </w:pPr>
            <w:r w:rsidRPr="006C135C">
              <w:rPr>
                <w:rFonts w:cs="Arial"/>
                <w:b/>
              </w:rPr>
              <w:t>Project deliverables</w:t>
            </w:r>
            <w:r>
              <w:rPr>
                <w:rFonts w:cs="Arial"/>
                <w:b/>
              </w:rPr>
              <w:t>:</w:t>
            </w:r>
          </w:p>
          <w:p w:rsidR="00C23FF2" w:rsidRDefault="00C23FF2" w:rsidP="00C23FF2">
            <w:pPr>
              <w:numPr>
                <w:ilvl w:val="0"/>
                <w:numId w:val="2"/>
              </w:numPr>
              <w:rPr>
                <w:rFonts w:cs="Arial"/>
              </w:rPr>
            </w:pPr>
            <w:r>
              <w:rPr>
                <w:rFonts w:cs="Arial"/>
              </w:rPr>
              <w:t xml:space="preserve">To develop a hospital alcohol liaison service in Lancashire Teaching Hospital and Southport and </w:t>
            </w:r>
            <w:smartTag w:uri="urn:schemas-microsoft-com:office:smarttags" w:element="place">
              <w:smartTag w:uri="urn:schemas-microsoft-com:office:smarttags" w:element="PlaceName">
                <w:r>
                  <w:rPr>
                    <w:rFonts w:cs="Arial"/>
                  </w:rPr>
                  <w:t>Ormskirk</w:t>
                </w:r>
              </w:smartTag>
              <w:r>
                <w:rPr>
                  <w:rFonts w:cs="Arial"/>
                </w:rPr>
                <w:t xml:space="preserve"> </w:t>
              </w:r>
              <w:smartTag w:uri="urn:schemas-microsoft-com:office:smarttags" w:element="PlaceType">
                <w:r>
                  <w:rPr>
                    <w:rFonts w:cs="Arial"/>
                  </w:rPr>
                  <w:t>Hospitals</w:t>
                </w:r>
              </w:smartTag>
            </w:smartTag>
            <w:r>
              <w:rPr>
                <w:rFonts w:cs="Arial"/>
              </w:rPr>
              <w:t xml:space="preserve"> that</w:t>
            </w:r>
            <w:r w:rsidR="00981DE0">
              <w:rPr>
                <w:rFonts w:cs="Arial"/>
              </w:rPr>
              <w:t xml:space="preserve"> is sustainable and</w:t>
            </w:r>
            <w:r>
              <w:rPr>
                <w:rFonts w:cs="Arial"/>
              </w:rPr>
              <w:t xml:space="preserve"> incorporates assertive outreach and integration with community in reach services.</w:t>
            </w:r>
          </w:p>
          <w:p w:rsidR="00C23FF2" w:rsidRPr="00C050A4" w:rsidRDefault="00C23FF2" w:rsidP="00C23FF2">
            <w:pPr>
              <w:numPr>
                <w:ilvl w:val="0"/>
                <w:numId w:val="2"/>
              </w:numPr>
              <w:rPr>
                <w:rFonts w:cs="Arial"/>
              </w:rPr>
            </w:pPr>
            <w:r>
              <w:rPr>
                <w:rFonts w:cs="Arial"/>
              </w:rPr>
              <w:t xml:space="preserve">To expand capacity of alcohol liaison nursing in East Lancashire Hospitals Trusts and in urgent care settings </w:t>
            </w:r>
            <w:r w:rsidR="00981DE0">
              <w:rPr>
                <w:rFonts w:cs="Arial"/>
              </w:rPr>
              <w:t xml:space="preserve">that is sustainable and </w:t>
            </w:r>
            <w:r>
              <w:rPr>
                <w:rFonts w:cs="Arial"/>
              </w:rPr>
              <w:t>incorporates assertive outreach and integration with community in reach services.</w:t>
            </w:r>
          </w:p>
          <w:p w:rsidR="00C23FF2" w:rsidRPr="00D9316E" w:rsidRDefault="00C23FF2" w:rsidP="00C23FF2">
            <w:pPr>
              <w:numPr>
                <w:ilvl w:val="0"/>
                <w:numId w:val="2"/>
              </w:numPr>
              <w:rPr>
                <w:b/>
                <w:sz w:val="20"/>
                <w:szCs w:val="20"/>
              </w:rPr>
            </w:pPr>
            <w:r>
              <w:rPr>
                <w:rFonts w:cs="Arial"/>
              </w:rPr>
              <w:t>To d</w:t>
            </w:r>
            <w:r w:rsidRPr="005D6950">
              <w:rPr>
                <w:rFonts w:cs="Arial"/>
              </w:rPr>
              <w:t xml:space="preserve">evelop skills within </w:t>
            </w:r>
            <w:r>
              <w:rPr>
                <w:rFonts w:cs="Arial"/>
              </w:rPr>
              <w:t xml:space="preserve">primary and secondary care </w:t>
            </w:r>
            <w:r w:rsidRPr="005D6950">
              <w:rPr>
                <w:rFonts w:cs="Arial"/>
              </w:rPr>
              <w:t xml:space="preserve">workforce through training in </w:t>
            </w:r>
            <w:r>
              <w:rPr>
                <w:rFonts w:cs="Arial"/>
              </w:rPr>
              <w:t>Identification and brief advice</w:t>
            </w:r>
          </w:p>
          <w:p w:rsidR="00C23FF2" w:rsidRPr="006C135C" w:rsidRDefault="00C23FF2" w:rsidP="00C23FF2">
            <w:pPr>
              <w:numPr>
                <w:ilvl w:val="0"/>
                <w:numId w:val="2"/>
              </w:numPr>
              <w:rPr>
                <w:b/>
                <w:sz w:val="20"/>
                <w:szCs w:val="20"/>
              </w:rPr>
            </w:pPr>
            <w:r>
              <w:rPr>
                <w:rFonts w:cs="Arial"/>
              </w:rPr>
              <w:t>To support peer to peer learning between organisations</w:t>
            </w:r>
          </w:p>
          <w:p w:rsidR="00C23FF2" w:rsidRPr="00A1457A" w:rsidRDefault="00C23FF2" w:rsidP="00C23FF2">
            <w:pPr>
              <w:numPr>
                <w:ilvl w:val="0"/>
                <w:numId w:val="2"/>
              </w:numPr>
              <w:rPr>
                <w:b/>
                <w:sz w:val="20"/>
                <w:szCs w:val="20"/>
              </w:rPr>
            </w:pPr>
            <w:r>
              <w:rPr>
                <w:rFonts w:cs="Arial"/>
              </w:rPr>
              <w:t>To evaluate the impact of the changes on alcohol related admissions</w:t>
            </w:r>
          </w:p>
          <w:p w:rsidR="00660A26" w:rsidRPr="00A1457A" w:rsidRDefault="00660A26" w:rsidP="00F84DB1">
            <w:pPr>
              <w:rPr>
                <w:b/>
                <w:sz w:val="20"/>
                <w:szCs w:val="20"/>
              </w:rPr>
            </w:pPr>
          </w:p>
        </w:tc>
      </w:tr>
      <w:tr w:rsidR="00E20C31" w:rsidTr="008C28B8">
        <w:trPr>
          <w:trHeight w:val="950"/>
        </w:trPr>
        <w:tc>
          <w:tcPr>
            <w:tcW w:w="10668" w:type="dxa"/>
            <w:gridSpan w:val="16"/>
            <w:shd w:val="clear" w:color="auto" w:fill="auto"/>
          </w:tcPr>
          <w:p w:rsidR="00E20C31" w:rsidRPr="00A1457A" w:rsidRDefault="00E20C31" w:rsidP="00F84DB1">
            <w:pPr>
              <w:rPr>
                <w:b/>
              </w:rPr>
            </w:pPr>
            <w:r w:rsidRPr="00A1457A">
              <w:rPr>
                <w:b/>
              </w:rPr>
              <w:t>Clinical evidence base</w:t>
            </w:r>
            <w:r w:rsidR="00B40ACA">
              <w:rPr>
                <w:b/>
              </w:rPr>
              <w:t xml:space="preserve"> and technical standards</w:t>
            </w:r>
            <w:r w:rsidRPr="00A1457A">
              <w:rPr>
                <w:b/>
              </w:rPr>
              <w:t>:</w:t>
            </w:r>
          </w:p>
          <w:p w:rsidR="00660A26" w:rsidRDefault="00660A26" w:rsidP="00F84DB1">
            <w:pPr>
              <w:rPr>
                <w:b/>
                <w:sz w:val="20"/>
                <w:szCs w:val="20"/>
              </w:rPr>
            </w:pPr>
          </w:p>
          <w:p w:rsidR="00C23FF2" w:rsidRDefault="00C23FF2" w:rsidP="00C23FF2">
            <w:pPr>
              <w:rPr>
                <w:b/>
                <w:sz w:val="20"/>
                <w:szCs w:val="20"/>
              </w:rPr>
            </w:pPr>
            <w:r>
              <w:rPr>
                <w:b/>
                <w:sz w:val="20"/>
                <w:szCs w:val="20"/>
              </w:rPr>
              <w:t>There is numerous evidence to support the interventions proposed in this project. Some of the key ones are given below</w:t>
            </w:r>
          </w:p>
          <w:p w:rsidR="00C23FF2" w:rsidRDefault="00C23FF2" w:rsidP="00C23FF2">
            <w:pPr>
              <w:jc w:val="both"/>
              <w:rPr>
                <w:rFonts w:cs="Arial"/>
              </w:rPr>
            </w:pPr>
          </w:p>
          <w:p w:rsidR="00C23FF2" w:rsidRDefault="00C23FF2" w:rsidP="00C23FF2">
            <w:pPr>
              <w:jc w:val="both"/>
              <w:rPr>
                <w:rFonts w:cs="Arial"/>
                <w:i/>
              </w:rPr>
            </w:pPr>
            <w:r>
              <w:rPr>
                <w:rFonts w:cs="Arial"/>
              </w:rPr>
              <w:t>N</w:t>
            </w:r>
            <w:r w:rsidRPr="00C31620">
              <w:rPr>
                <w:rFonts w:cs="Arial"/>
              </w:rPr>
              <w:t xml:space="preserve">HS Evidence (2011):  </w:t>
            </w:r>
            <w:r w:rsidRPr="00C31620">
              <w:t xml:space="preserve"> </w:t>
            </w:r>
            <w:r w:rsidRPr="00C31620">
              <w:rPr>
                <w:rFonts w:cs="Arial"/>
                <w:i/>
              </w:rPr>
              <w:t>Alcohol Care Teams:  to reduce acute hospital admissions and improve quality of care</w:t>
            </w:r>
          </w:p>
          <w:p w:rsidR="00C23FF2" w:rsidRDefault="00C23FF2" w:rsidP="00C23FF2">
            <w:pPr>
              <w:jc w:val="both"/>
              <w:rPr>
                <w:rFonts w:cs="Arial"/>
                <w:i/>
              </w:rPr>
            </w:pPr>
            <w:r w:rsidRPr="00033916">
              <w:rPr>
                <w:rFonts w:cs="Arial"/>
                <w:i/>
              </w:rPr>
              <w:t xml:space="preserve">NICE </w:t>
            </w:r>
            <w:r>
              <w:rPr>
                <w:rFonts w:cs="Arial"/>
                <w:i/>
              </w:rPr>
              <w:t xml:space="preserve">(2010):  </w:t>
            </w:r>
            <w:r>
              <w:t xml:space="preserve"> </w:t>
            </w:r>
            <w:r w:rsidRPr="00033916">
              <w:rPr>
                <w:rFonts w:cs="Arial"/>
                <w:i/>
              </w:rPr>
              <w:t>Alcohol-use disorders:</w:t>
            </w:r>
            <w:r>
              <w:rPr>
                <w:rFonts w:cs="Arial"/>
                <w:i/>
              </w:rPr>
              <w:t xml:space="preserve"> </w:t>
            </w:r>
            <w:r w:rsidRPr="00033916">
              <w:rPr>
                <w:rFonts w:cs="Arial"/>
                <w:i/>
              </w:rPr>
              <w:t>preventing the</w:t>
            </w:r>
            <w:r>
              <w:rPr>
                <w:rFonts w:cs="Arial"/>
                <w:i/>
              </w:rPr>
              <w:t xml:space="preserve"> </w:t>
            </w:r>
            <w:r w:rsidRPr="00033916">
              <w:rPr>
                <w:rFonts w:cs="Arial"/>
                <w:i/>
              </w:rPr>
              <w:t>development of hazardous</w:t>
            </w:r>
            <w:r>
              <w:rPr>
                <w:rFonts w:cs="Arial"/>
                <w:i/>
              </w:rPr>
              <w:t xml:space="preserve"> </w:t>
            </w:r>
            <w:r w:rsidRPr="00033916">
              <w:rPr>
                <w:rFonts w:cs="Arial"/>
                <w:i/>
              </w:rPr>
              <w:t>and harmful drinking</w:t>
            </w:r>
          </w:p>
          <w:p w:rsidR="00C23FF2" w:rsidRDefault="00C23FF2" w:rsidP="00C23FF2">
            <w:pPr>
              <w:jc w:val="both"/>
              <w:rPr>
                <w:rFonts w:cs="Arial"/>
                <w:i/>
              </w:rPr>
            </w:pPr>
            <w:r>
              <w:rPr>
                <w:rFonts w:cs="Arial"/>
                <w:i/>
              </w:rPr>
              <w:t xml:space="preserve">NICE (2010):  </w:t>
            </w:r>
            <w:r>
              <w:t xml:space="preserve"> </w:t>
            </w:r>
            <w:r w:rsidRPr="00033916">
              <w:rPr>
                <w:rFonts w:cs="Arial"/>
                <w:i/>
              </w:rPr>
              <w:t>Alcohol-use disorders</w:t>
            </w:r>
            <w:r>
              <w:rPr>
                <w:rFonts w:cs="Arial"/>
                <w:i/>
              </w:rPr>
              <w:t xml:space="preserve">:  </w:t>
            </w:r>
            <w:r w:rsidRPr="00033916">
              <w:rPr>
                <w:rFonts w:cs="Arial"/>
                <w:i/>
              </w:rPr>
              <w:t>Diagnosis and clinical management of alcohol-related physical complications</w:t>
            </w:r>
          </w:p>
          <w:p w:rsidR="00C23FF2" w:rsidRPr="00C31620" w:rsidRDefault="00C23FF2" w:rsidP="00C23FF2">
            <w:pPr>
              <w:jc w:val="both"/>
              <w:rPr>
                <w:rFonts w:cs="Arial"/>
                <w:i/>
              </w:rPr>
            </w:pPr>
            <w:r>
              <w:rPr>
                <w:rFonts w:cs="Arial"/>
                <w:i/>
              </w:rPr>
              <w:t xml:space="preserve">NICE (2012):  Alcohol Pathways </w:t>
            </w:r>
            <w:r>
              <w:t xml:space="preserve"> </w:t>
            </w:r>
            <w:hyperlink r:id="rId8" w:history="1">
              <w:r w:rsidRPr="00E423EE">
                <w:rPr>
                  <w:rStyle w:val="Hyperlink"/>
                  <w:rFonts w:cs="Arial"/>
                  <w:i/>
                </w:rPr>
                <w:t>http://pathways.nice.org.uk/pathways/alcohol-use-disorders</w:t>
              </w:r>
            </w:hyperlink>
            <w:r>
              <w:rPr>
                <w:rFonts w:cs="Arial"/>
                <w:i/>
              </w:rPr>
              <w:t xml:space="preserve"> </w:t>
            </w:r>
          </w:p>
          <w:p w:rsidR="00C23FF2" w:rsidRDefault="00C23FF2" w:rsidP="00C23FF2">
            <w:pPr>
              <w:rPr>
                <w:b/>
                <w:sz w:val="20"/>
                <w:szCs w:val="20"/>
              </w:rPr>
            </w:pPr>
          </w:p>
          <w:p w:rsidR="00C23FF2" w:rsidRDefault="00C23FF2" w:rsidP="00C23FF2">
            <w:pPr>
              <w:rPr>
                <w:b/>
                <w:sz w:val="20"/>
                <w:szCs w:val="20"/>
              </w:rPr>
            </w:pPr>
            <w:r w:rsidRPr="00AC4CBF">
              <w:rPr>
                <w:rFonts w:cs="Arial"/>
              </w:rPr>
              <w:t xml:space="preserve">Robin Touquet and colleagues in the Emergency department at St Mary's Hospital, </w:t>
            </w:r>
            <w:smartTag w:uri="urn:schemas-microsoft-com:office:smarttags" w:element="place">
              <w:smartTag w:uri="urn:schemas-microsoft-com:office:smarttags" w:element="City">
                <w:r w:rsidRPr="00AC4CBF">
                  <w:rPr>
                    <w:rFonts w:cs="Arial"/>
                  </w:rPr>
                  <w:t>London</w:t>
                </w:r>
              </w:smartTag>
            </w:smartTag>
            <w:r w:rsidRPr="00AC4CBF">
              <w:rPr>
                <w:rFonts w:cs="Arial"/>
              </w:rPr>
              <w:t xml:space="preserve"> have designed the 1-minute Paddington Alcohol Test to identify patients with an alcohol-related problem. This resulted in a 10-fold increase in referrals to an Alcohol Health Worker</w:t>
            </w:r>
            <w:r>
              <w:rPr>
                <w:rFonts w:cs="Arial"/>
              </w:rPr>
              <w:t xml:space="preserve"> </w:t>
            </w:r>
            <w:r w:rsidRPr="00AC4CBF">
              <w:rPr>
                <w:rFonts w:cs="Arial"/>
              </w:rPr>
              <w:t>(AHW). The AHW gave brief intervention and education, which resulted in a reduction of 43% in alcohol consumption. Every two referrals to the AHW resulted in one fewer reattendance during the following year. If patients are offered an appointment with the AHW on the same day, almost two-thirds attend. If the appointment is delayed for longer than 48 hours, only 28% attend. Hence, the intervention needs to be immediate (R Touquet et al, 2009)</w:t>
            </w:r>
            <w:r>
              <w:rPr>
                <w:rStyle w:val="EndnoteReference"/>
                <w:rFonts w:cs="Arial"/>
              </w:rPr>
              <w:endnoteReference w:id="1"/>
            </w:r>
            <w:r>
              <w:rPr>
                <w:rFonts w:cs="Arial"/>
              </w:rPr>
              <w:t>.  This also emphasises the need for the Hospital Alcohol Liaison service to be delivered 7 days a week</w:t>
            </w:r>
          </w:p>
          <w:p w:rsidR="00C23FF2" w:rsidRDefault="00C23FF2" w:rsidP="00C23FF2">
            <w:pPr>
              <w:rPr>
                <w:b/>
                <w:sz w:val="20"/>
                <w:szCs w:val="20"/>
              </w:rPr>
            </w:pPr>
          </w:p>
          <w:p w:rsidR="00C23FF2" w:rsidRDefault="00C23FF2" w:rsidP="00C23FF2">
            <w:pPr>
              <w:rPr>
                <w:b/>
                <w:sz w:val="20"/>
                <w:szCs w:val="20"/>
              </w:rPr>
            </w:pPr>
            <w:r>
              <w:rPr>
                <w:b/>
                <w:sz w:val="20"/>
                <w:szCs w:val="20"/>
              </w:rPr>
              <w:t xml:space="preserve">Evidence from transferrable case studies </w:t>
            </w:r>
          </w:p>
          <w:p w:rsidR="00C23FF2" w:rsidRDefault="00C23FF2" w:rsidP="00C23FF2">
            <w:pPr>
              <w:rPr>
                <w:b/>
                <w:sz w:val="20"/>
                <w:szCs w:val="20"/>
              </w:rPr>
            </w:pPr>
          </w:p>
          <w:p w:rsidR="00C23FF2" w:rsidRDefault="00C23FF2" w:rsidP="00C23FF2">
            <w:pPr>
              <w:jc w:val="both"/>
              <w:rPr>
                <w:rFonts w:cs="Arial"/>
              </w:rPr>
            </w:pPr>
            <w:r>
              <w:rPr>
                <w:rFonts w:cs="Arial"/>
              </w:rPr>
              <w:t>The evidence from modelling using SRFT and WWHT suggests that a combination of alcohol liaison nurse, Identification and Brief Advice, and extended brief intervention could provide a decrease of 7.6% from the increase trajectory, with recognition that at least a one to two year period is required to achieve the activity benefits and a potential reduction of between 4 and 7 beds. The implementation of assertive outreach service will reduce admissions with AAF=1 by 10% in year 1, 20% in second year and 25% in the third.</w:t>
            </w:r>
            <w:r w:rsidRPr="000D4C0A">
              <w:rPr>
                <w:rFonts w:cs="Arial"/>
              </w:rPr>
              <w:t xml:space="preserve"> </w:t>
            </w:r>
          </w:p>
          <w:p w:rsidR="00C23FF2" w:rsidRDefault="00C23FF2" w:rsidP="00C23FF2">
            <w:pPr>
              <w:jc w:val="both"/>
              <w:rPr>
                <w:rFonts w:cs="Arial"/>
              </w:rPr>
            </w:pPr>
          </w:p>
          <w:p w:rsidR="00C23FF2" w:rsidRDefault="00C23FF2" w:rsidP="00C23FF2">
            <w:pPr>
              <w:jc w:val="both"/>
              <w:rPr>
                <w:rFonts w:cs="Arial"/>
              </w:rPr>
            </w:pPr>
            <w:r>
              <w:rPr>
                <w:rFonts w:cs="Arial"/>
              </w:rPr>
              <w:t xml:space="preserve">To be effective evidence from case studies suggest that the HALS needs to an embedded component of </w:t>
            </w:r>
            <w:r>
              <w:rPr>
                <w:rFonts w:cs="Arial"/>
              </w:rPr>
              <w:lastRenderedPageBreak/>
              <w:t xml:space="preserve">the hospital mutli-agency team.  </w:t>
            </w:r>
            <w:r w:rsidRPr="00BE7ABA">
              <w:rPr>
                <w:rFonts w:cs="Arial"/>
              </w:rPr>
              <w:t>The Royal Bolton Hosp</w:t>
            </w:r>
            <w:r>
              <w:rPr>
                <w:rFonts w:cs="Arial"/>
              </w:rPr>
              <w:t xml:space="preserve">ital NHS Foundation Trust has an </w:t>
            </w:r>
            <w:r w:rsidRPr="00BE7ABA">
              <w:rPr>
                <w:rFonts w:cs="Arial"/>
              </w:rPr>
              <w:t xml:space="preserve">alcohol team, which systematically uses Brief Interventions and has strong links to community teams. The </w:t>
            </w:r>
            <w:smartTag w:uri="urn:schemas-microsoft-com:office:smarttags" w:element="place">
              <w:smartTag w:uri="urn:schemas-microsoft-com:office:smarttags" w:element="PlaceName">
                <w:r w:rsidRPr="00BE7ABA">
                  <w:rPr>
                    <w:rFonts w:cs="Arial"/>
                  </w:rPr>
                  <w:t>Royal</w:t>
                </w:r>
              </w:smartTag>
              <w:r w:rsidRPr="00BE7ABA">
                <w:rPr>
                  <w:rFonts w:cs="Arial"/>
                </w:rPr>
                <w:t xml:space="preserve"> </w:t>
              </w:r>
              <w:smartTag w:uri="urn:schemas-microsoft-com:office:smarttags" w:element="PlaceName">
                <w:r w:rsidRPr="00BE7ABA">
                  <w:rPr>
                    <w:rFonts w:cs="Arial"/>
                  </w:rPr>
                  <w:t>Bolton</w:t>
                </w:r>
              </w:smartTag>
              <w:r w:rsidRPr="00BE7ABA">
                <w:rPr>
                  <w:rFonts w:cs="Arial"/>
                </w:rPr>
                <w:t xml:space="preserve"> </w:t>
              </w:r>
              <w:smartTag w:uri="urn:schemas-microsoft-com:office:smarttags" w:element="PlaceType">
                <w:r w:rsidRPr="00BE7ABA">
                  <w:rPr>
                    <w:rFonts w:cs="Arial"/>
                  </w:rPr>
                  <w:t>Hospital</w:t>
                </w:r>
              </w:smartTag>
            </w:smartTag>
            <w:r w:rsidRPr="00BE7ABA">
              <w:rPr>
                <w:rFonts w:cs="Arial"/>
              </w:rPr>
              <w:t xml:space="preserve"> collaborative care for alcohol- related liver disease and harm is a multidisciplinary team that consists of a Consultant Gastroenterologist, Liaison Psychiatrist, Psychiatric Alcohol Liaison Nurse, Liver Nurse Practitioner and all relevant health care professionals, including the dedicated social worker (K. J. Moriarty, 2010)</w:t>
            </w:r>
            <w:r>
              <w:rPr>
                <w:rStyle w:val="EndnoteReference"/>
                <w:rFonts w:cs="Arial"/>
              </w:rPr>
              <w:endnoteReference w:id="2"/>
            </w:r>
            <w:r w:rsidRPr="00BE7ABA">
              <w:rPr>
                <w:rFonts w:cs="Arial"/>
              </w:rPr>
              <w:t>.</w:t>
            </w:r>
            <w:r>
              <w:rPr>
                <w:rFonts w:cs="Arial"/>
              </w:rPr>
              <w:t xml:space="preserve">  This is outlined in the ‘interdependencies’ section of the report. </w:t>
            </w:r>
          </w:p>
          <w:p w:rsidR="00C23FF2" w:rsidRDefault="00C23FF2" w:rsidP="00C23FF2">
            <w:pPr>
              <w:jc w:val="both"/>
              <w:rPr>
                <w:rFonts w:cs="Arial"/>
              </w:rPr>
            </w:pPr>
          </w:p>
          <w:p w:rsidR="00C23FF2" w:rsidRDefault="00C23FF2" w:rsidP="00C23FF2">
            <w:pPr>
              <w:jc w:val="both"/>
              <w:rPr>
                <w:rFonts w:cs="Arial"/>
              </w:rPr>
            </w:pPr>
            <w:r>
              <w:rPr>
                <w:rFonts w:cs="Arial"/>
              </w:rPr>
              <w:t xml:space="preserve">The Royal Bolton Hospital NHS Foundation Trust for example has </w:t>
            </w:r>
            <w:r w:rsidRPr="00E70E53">
              <w:rPr>
                <w:rFonts w:cs="Arial"/>
              </w:rPr>
              <w:t>reduced</w:t>
            </w:r>
            <w:r>
              <w:rPr>
                <w:rFonts w:cs="Arial"/>
              </w:rPr>
              <w:t xml:space="preserve"> inpatient detoxifications</w:t>
            </w:r>
            <w:r w:rsidRPr="00E70E53">
              <w:rPr>
                <w:rFonts w:cs="Arial"/>
              </w:rPr>
              <w:t>, saving the Trust more than 1,000 bed days annually, equating to £250,000 in reduced admissions</w:t>
            </w:r>
            <w:r>
              <w:rPr>
                <w:rFonts w:cs="Arial"/>
              </w:rPr>
              <w:t>.  Also, i</w:t>
            </w:r>
            <w:r w:rsidRPr="00E70E53">
              <w:rPr>
                <w:rFonts w:cs="Arial"/>
              </w:rPr>
              <w:t>n the 6 month pilot, this innovation has facilitated 541 discharges from the gastroenterology ward, compared to 355 in the comparable period last year, a 52% increase.</w:t>
            </w:r>
          </w:p>
          <w:p w:rsidR="00C23FF2" w:rsidRDefault="00C23FF2" w:rsidP="00C23FF2">
            <w:pPr>
              <w:jc w:val="both"/>
              <w:rPr>
                <w:rFonts w:cs="Arial"/>
              </w:rPr>
            </w:pPr>
          </w:p>
          <w:p w:rsidR="00C23FF2" w:rsidRPr="007D0D95" w:rsidRDefault="00C23FF2" w:rsidP="00C23FF2">
            <w:pPr>
              <w:rPr>
                <w:rFonts w:cs="Arial"/>
              </w:rPr>
            </w:pPr>
            <w:r w:rsidRPr="007D0D95">
              <w:rPr>
                <w:rFonts w:cs="Arial"/>
              </w:rPr>
              <w:t xml:space="preserve">Note on case studies: </w:t>
            </w:r>
            <w:smartTag w:uri="urn:schemas-microsoft-com:office:smarttags" w:element="place">
              <w:r w:rsidRPr="007D0D95">
                <w:rPr>
                  <w:rFonts w:cs="Arial"/>
                </w:rPr>
                <w:t>Lancashire</w:t>
              </w:r>
            </w:smartTag>
            <w:r w:rsidRPr="007D0D95">
              <w:rPr>
                <w:rFonts w:cs="Arial"/>
              </w:rPr>
              <w:t xml:space="preserve"> model is underpinned by Salford Royal and Royal Bolton as most robust evidence from that reviewed to date.</w:t>
            </w:r>
            <w:r w:rsidRPr="007D0D95">
              <w:rPr>
                <w:rFonts w:cs="Arial"/>
              </w:rPr>
              <w:tab/>
              <w:t xml:space="preserve">Liverpool outcomes not transferrable to Lancashire as the model focusses on detox – have assumed context of limited community alcohol services which is not the case in </w:t>
            </w:r>
            <w:smartTag w:uri="urn:schemas-microsoft-com:office:smarttags" w:element="place">
              <w:r w:rsidRPr="007D0D95">
                <w:rPr>
                  <w:rFonts w:cs="Arial"/>
                </w:rPr>
                <w:t>Lancashire</w:t>
              </w:r>
            </w:smartTag>
            <w:r w:rsidRPr="007D0D95">
              <w:rPr>
                <w:rFonts w:cs="Arial"/>
              </w:rPr>
              <w:t>.</w:t>
            </w:r>
          </w:p>
          <w:p w:rsidR="00660A26" w:rsidRPr="00A1457A" w:rsidRDefault="00660A26" w:rsidP="00F84DB1">
            <w:pPr>
              <w:rPr>
                <w:b/>
                <w:sz w:val="20"/>
                <w:szCs w:val="20"/>
              </w:rPr>
            </w:pPr>
          </w:p>
        </w:tc>
      </w:tr>
      <w:tr w:rsidR="007A4193" w:rsidTr="008C28B8">
        <w:trPr>
          <w:trHeight w:val="950"/>
        </w:trPr>
        <w:tc>
          <w:tcPr>
            <w:tcW w:w="10668" w:type="dxa"/>
            <w:gridSpan w:val="16"/>
            <w:shd w:val="clear" w:color="auto" w:fill="auto"/>
          </w:tcPr>
          <w:p w:rsidR="007A4193" w:rsidRPr="00A1457A" w:rsidRDefault="007A4193" w:rsidP="00F84DB1">
            <w:pPr>
              <w:rPr>
                <w:sz w:val="16"/>
                <w:szCs w:val="16"/>
              </w:rPr>
            </w:pPr>
            <w:r w:rsidRPr="00A1457A">
              <w:rPr>
                <w:b/>
              </w:rPr>
              <w:lastRenderedPageBreak/>
              <w:t>Deliverable Benefits/Impact:</w:t>
            </w:r>
            <w:r w:rsidRPr="00A1457A">
              <w:rPr>
                <w:b/>
                <w:sz w:val="20"/>
                <w:szCs w:val="20"/>
              </w:rPr>
              <w:t xml:space="preserve"> </w:t>
            </w:r>
            <w:r w:rsidRPr="00A1457A">
              <w:rPr>
                <w:sz w:val="16"/>
                <w:szCs w:val="16"/>
              </w:rPr>
              <w:t>(quantify the measurable benefits using SMART methodology including benefits to patients)</w:t>
            </w:r>
          </w:p>
          <w:p w:rsidR="00DB6F95" w:rsidRDefault="00DB6F95" w:rsidP="00DB6F95">
            <w:pPr>
              <w:rPr>
                <w:b/>
                <w:sz w:val="20"/>
                <w:szCs w:val="20"/>
                <w:u w:val="single"/>
              </w:rPr>
            </w:pPr>
          </w:p>
          <w:p w:rsidR="00DB6F95" w:rsidRDefault="00DB6F95" w:rsidP="00DB6F95">
            <w:pPr>
              <w:rPr>
                <w:b/>
                <w:sz w:val="20"/>
                <w:szCs w:val="20"/>
                <w:u w:val="single"/>
              </w:rPr>
            </w:pPr>
            <w:r w:rsidRPr="00D53006">
              <w:rPr>
                <w:b/>
                <w:sz w:val="20"/>
                <w:szCs w:val="20"/>
                <w:u w:val="single"/>
              </w:rPr>
              <w:t>It is recommended that further calculation of benefits is done using the actual activity levels in hospitals due to alcohol related admissions. The details provided below are conservative estimates from NI39 admission figures only. In reality, the actual activity is estimated to be three times the number of NI39 admissions</w:t>
            </w:r>
            <w:r w:rsidR="00956468">
              <w:rPr>
                <w:b/>
                <w:sz w:val="20"/>
                <w:szCs w:val="20"/>
                <w:u w:val="single"/>
              </w:rPr>
              <w:t>.</w:t>
            </w:r>
            <w:r>
              <w:rPr>
                <w:b/>
                <w:sz w:val="20"/>
                <w:szCs w:val="20"/>
                <w:u w:val="single"/>
              </w:rPr>
              <w:t xml:space="preserve"> </w:t>
            </w:r>
          </w:p>
          <w:p w:rsidR="00956468" w:rsidRDefault="00956468" w:rsidP="00DB6F95">
            <w:pPr>
              <w:rPr>
                <w:sz w:val="20"/>
                <w:szCs w:val="20"/>
              </w:rPr>
            </w:pPr>
          </w:p>
          <w:p w:rsidR="00DB6F95" w:rsidRDefault="00DB6F95" w:rsidP="00DB6F95">
            <w:pPr>
              <w:rPr>
                <w:sz w:val="20"/>
                <w:szCs w:val="20"/>
              </w:rPr>
            </w:pPr>
            <w:r>
              <w:rPr>
                <w:sz w:val="20"/>
                <w:szCs w:val="20"/>
              </w:rPr>
              <w:t>Benefits from the cost reduction would be realised by the PCTs through admission avoidance and could lea</w:t>
            </w:r>
            <w:r w:rsidR="00E13D2A">
              <w:rPr>
                <w:sz w:val="20"/>
                <w:szCs w:val="20"/>
              </w:rPr>
              <w:t>d to bed based reductions for t</w:t>
            </w:r>
            <w:r>
              <w:rPr>
                <w:sz w:val="20"/>
                <w:szCs w:val="20"/>
              </w:rPr>
              <w:t>w</w:t>
            </w:r>
            <w:r w:rsidR="00E13D2A">
              <w:rPr>
                <w:sz w:val="20"/>
                <w:szCs w:val="20"/>
              </w:rPr>
              <w:t>o</w:t>
            </w:r>
            <w:r>
              <w:rPr>
                <w:sz w:val="20"/>
                <w:szCs w:val="20"/>
              </w:rPr>
              <w:t xml:space="preserve"> categories of patients:</w:t>
            </w:r>
          </w:p>
          <w:p w:rsidR="00DB6F95" w:rsidRDefault="00DB6F95" w:rsidP="00DB6F95">
            <w:pPr>
              <w:rPr>
                <w:sz w:val="20"/>
                <w:szCs w:val="20"/>
              </w:rPr>
            </w:pPr>
          </w:p>
          <w:p w:rsidR="00DB6F95" w:rsidRDefault="00DB6F95" w:rsidP="00DB6F95">
            <w:pPr>
              <w:numPr>
                <w:ilvl w:val="0"/>
                <w:numId w:val="16"/>
              </w:numPr>
              <w:rPr>
                <w:sz w:val="20"/>
                <w:szCs w:val="20"/>
              </w:rPr>
            </w:pPr>
            <w:r>
              <w:rPr>
                <w:sz w:val="20"/>
                <w:szCs w:val="20"/>
              </w:rPr>
              <w:t xml:space="preserve">Those with conditions partially attributable to alcohol, with a 0-1 LOS </w:t>
            </w:r>
          </w:p>
          <w:p w:rsidR="00DB6F95" w:rsidRDefault="00DB6F95" w:rsidP="00DB6F95">
            <w:pPr>
              <w:numPr>
                <w:ilvl w:val="0"/>
                <w:numId w:val="16"/>
              </w:numPr>
              <w:rPr>
                <w:sz w:val="20"/>
                <w:szCs w:val="20"/>
              </w:rPr>
            </w:pPr>
            <w:r>
              <w:rPr>
                <w:sz w:val="20"/>
                <w:szCs w:val="20"/>
              </w:rPr>
              <w:t xml:space="preserve">Those with conditions wholly attributable to alcohol with a LOS typically &gt;10.   </w:t>
            </w:r>
          </w:p>
          <w:p w:rsidR="00DB6F95" w:rsidRDefault="00DB6F95" w:rsidP="00DB6F95">
            <w:pPr>
              <w:rPr>
                <w:sz w:val="20"/>
                <w:szCs w:val="20"/>
              </w:rPr>
            </w:pPr>
          </w:p>
          <w:p w:rsidR="00DB6F95" w:rsidRDefault="00DB6F95" w:rsidP="00DB6F95">
            <w:pPr>
              <w:rPr>
                <w:sz w:val="20"/>
                <w:szCs w:val="20"/>
              </w:rPr>
            </w:pPr>
            <w:r>
              <w:rPr>
                <w:sz w:val="20"/>
                <w:szCs w:val="20"/>
              </w:rPr>
              <w:t>The benefits have been quantified using the national planning tool to reduce alcohol related admissions based on the assumption that the interventions proposed in this business case would reduce the alcohol related admissions by at least 2%.</w:t>
            </w:r>
            <w:r w:rsidRPr="00AB139E">
              <w:rPr>
                <w:color w:val="FF0000"/>
                <w:sz w:val="20"/>
                <w:szCs w:val="20"/>
              </w:rPr>
              <w:t xml:space="preserve"> </w:t>
            </w:r>
            <w:r>
              <w:rPr>
                <w:sz w:val="20"/>
                <w:szCs w:val="20"/>
              </w:rPr>
              <w:t>A sensitivity analysis of the impact of this project ranging from 2% to 5% reduction in alcohol related admissions and the associated cost savings are provided in appendix 2.</w:t>
            </w:r>
          </w:p>
          <w:p w:rsidR="00DB6F95" w:rsidRPr="00A1457A" w:rsidRDefault="00DB6F95" w:rsidP="00DB6F95">
            <w:pPr>
              <w:rPr>
                <w:sz w:val="20"/>
                <w:szCs w:val="20"/>
              </w:rPr>
            </w:pPr>
          </w:p>
          <w:p w:rsidR="00DB6F95" w:rsidRPr="00663981" w:rsidRDefault="00DB6F95" w:rsidP="00DB6F95">
            <w:pPr>
              <w:rPr>
                <w:sz w:val="20"/>
                <w:szCs w:val="20"/>
              </w:rPr>
            </w:pPr>
            <w:r w:rsidRPr="00663981">
              <w:rPr>
                <w:sz w:val="20"/>
                <w:szCs w:val="20"/>
              </w:rPr>
              <w:t>The case is predicated on national indicators and length of stay costs that assumes on average an alcohol related admission costs a PCT £1,824 per admission.</w:t>
            </w:r>
          </w:p>
          <w:p w:rsidR="00DB6F95" w:rsidRDefault="00DB6F95" w:rsidP="00DB6F95">
            <w:pPr>
              <w:rPr>
                <w:sz w:val="20"/>
                <w:szCs w:val="20"/>
              </w:rPr>
            </w:pPr>
          </w:p>
          <w:p w:rsidR="00DB6F95" w:rsidRDefault="00DB6F95" w:rsidP="00DB6F95">
            <w:pPr>
              <w:rPr>
                <w:sz w:val="20"/>
                <w:szCs w:val="20"/>
              </w:rPr>
            </w:pPr>
            <w:r>
              <w:rPr>
                <w:sz w:val="20"/>
                <w:szCs w:val="20"/>
              </w:rPr>
              <w:t xml:space="preserve">Detailed graphs illustrating the projected trend and the impact of reducing the admissions by 2% to 5% and the associated cost savings can be found in </w:t>
            </w:r>
            <w:r w:rsidR="00D430B4">
              <w:rPr>
                <w:sz w:val="20"/>
                <w:szCs w:val="20"/>
              </w:rPr>
              <w:t xml:space="preserve">the financial appraisal section and in </w:t>
            </w:r>
            <w:r>
              <w:rPr>
                <w:sz w:val="20"/>
                <w:szCs w:val="20"/>
              </w:rPr>
              <w:t>appendix 3.</w:t>
            </w:r>
          </w:p>
          <w:p w:rsidR="00DB6F95" w:rsidRDefault="00DB6F95" w:rsidP="00DB6F95">
            <w:pPr>
              <w:rPr>
                <w:sz w:val="20"/>
                <w:szCs w:val="20"/>
              </w:rPr>
            </w:pPr>
          </w:p>
          <w:p w:rsidR="00DB6F95" w:rsidRDefault="00DB6F95" w:rsidP="00DB6F95">
            <w:pPr>
              <w:rPr>
                <w:sz w:val="20"/>
                <w:szCs w:val="20"/>
              </w:rPr>
            </w:pPr>
            <w:r>
              <w:rPr>
                <w:sz w:val="20"/>
                <w:szCs w:val="20"/>
              </w:rPr>
              <w:t>A risk benefit sharing structure would be required to ensure stabilisation within the health economy during the reduction of admissions and the associated bed reduction.</w:t>
            </w:r>
          </w:p>
          <w:p w:rsidR="00DB6F95" w:rsidRDefault="00DB6F95" w:rsidP="00DB6F95">
            <w:pPr>
              <w:rPr>
                <w:sz w:val="20"/>
                <w:szCs w:val="20"/>
              </w:rPr>
            </w:pPr>
          </w:p>
          <w:p w:rsidR="00DB6F95" w:rsidRPr="00E72C4D" w:rsidRDefault="00DB6F95" w:rsidP="00DB6F95">
            <w:pPr>
              <w:rPr>
                <w:b/>
                <w:sz w:val="20"/>
                <w:szCs w:val="20"/>
              </w:rPr>
            </w:pPr>
            <w:r>
              <w:rPr>
                <w:b/>
                <w:sz w:val="20"/>
                <w:szCs w:val="20"/>
              </w:rPr>
              <w:t xml:space="preserve">Please see the attached spreadsheet for details of costs involved and the associated savings. </w:t>
            </w:r>
          </w:p>
          <w:p w:rsidR="00C7644D" w:rsidRPr="008F01E4" w:rsidRDefault="00C7644D" w:rsidP="00F84DB1">
            <w:pPr>
              <w:rPr>
                <w:sz w:val="20"/>
                <w:szCs w:val="20"/>
              </w:rPr>
            </w:pPr>
          </w:p>
        </w:tc>
      </w:tr>
      <w:tr w:rsidR="007A4193" w:rsidTr="008C28B8">
        <w:trPr>
          <w:trHeight w:val="950"/>
        </w:trPr>
        <w:tc>
          <w:tcPr>
            <w:tcW w:w="10668" w:type="dxa"/>
            <w:gridSpan w:val="16"/>
            <w:shd w:val="clear" w:color="auto" w:fill="auto"/>
          </w:tcPr>
          <w:p w:rsidR="007A4193" w:rsidRPr="00A1457A" w:rsidRDefault="007A4193" w:rsidP="00F84DB1">
            <w:pPr>
              <w:rPr>
                <w:sz w:val="16"/>
                <w:szCs w:val="16"/>
              </w:rPr>
            </w:pPr>
            <w:r w:rsidRPr="00A1457A">
              <w:rPr>
                <w:b/>
              </w:rPr>
              <w:t>Key Partners:</w:t>
            </w:r>
            <w:r w:rsidRPr="00A1457A">
              <w:rPr>
                <w:b/>
                <w:sz w:val="20"/>
                <w:szCs w:val="20"/>
              </w:rPr>
              <w:t xml:space="preserve"> </w:t>
            </w:r>
            <w:r w:rsidRPr="00A1457A">
              <w:rPr>
                <w:sz w:val="16"/>
                <w:szCs w:val="16"/>
              </w:rPr>
              <w:t>(which partners are essential for delivery/sustainability of project activities/achievements)</w:t>
            </w:r>
          </w:p>
          <w:p w:rsidR="00302227" w:rsidRDefault="00302227" w:rsidP="00302227">
            <w:pPr>
              <w:rPr>
                <w:rFonts w:cs="Arial"/>
                <w:sz w:val="20"/>
                <w:szCs w:val="20"/>
              </w:rPr>
            </w:pPr>
            <w:r>
              <w:rPr>
                <w:rFonts w:cs="Arial"/>
                <w:sz w:val="20"/>
                <w:szCs w:val="20"/>
              </w:rPr>
              <w:t>Engagement and participation of the following partners will be essential for effective implementation of this project.  All stakeholders will need to reflect arrangements pan-Lancashire;</w:t>
            </w:r>
          </w:p>
          <w:p w:rsidR="00302227" w:rsidRDefault="00302227" w:rsidP="00302227">
            <w:pPr>
              <w:rPr>
                <w:rFonts w:cs="Arial"/>
                <w:sz w:val="20"/>
                <w:szCs w:val="20"/>
              </w:rPr>
            </w:pPr>
          </w:p>
          <w:p w:rsidR="00302227" w:rsidRDefault="00302227" w:rsidP="00302227">
            <w:pPr>
              <w:numPr>
                <w:ilvl w:val="0"/>
                <w:numId w:val="3"/>
              </w:numPr>
              <w:ind w:left="284"/>
              <w:rPr>
                <w:rFonts w:cs="Arial"/>
                <w:sz w:val="20"/>
                <w:szCs w:val="20"/>
              </w:rPr>
            </w:pPr>
            <w:r>
              <w:rPr>
                <w:rFonts w:cs="Arial"/>
                <w:sz w:val="20"/>
                <w:szCs w:val="20"/>
              </w:rPr>
              <w:t>Clinical Commissioning Groups (as future lead commissioners for acute services &amp; for clinical input)</w:t>
            </w:r>
          </w:p>
          <w:p w:rsidR="00302227" w:rsidRDefault="00302227" w:rsidP="00302227">
            <w:pPr>
              <w:numPr>
                <w:ilvl w:val="0"/>
                <w:numId w:val="3"/>
              </w:numPr>
              <w:ind w:left="284"/>
              <w:rPr>
                <w:rFonts w:cs="Arial"/>
                <w:sz w:val="20"/>
                <w:szCs w:val="20"/>
              </w:rPr>
            </w:pPr>
            <w:r w:rsidRPr="006E33A5">
              <w:rPr>
                <w:rFonts w:cs="Arial"/>
                <w:sz w:val="20"/>
                <w:szCs w:val="20"/>
              </w:rPr>
              <w:t xml:space="preserve">Community </w:t>
            </w:r>
            <w:r>
              <w:rPr>
                <w:rFonts w:cs="Arial"/>
                <w:sz w:val="20"/>
                <w:szCs w:val="20"/>
              </w:rPr>
              <w:t>Alcohol Service Providers (</w:t>
            </w:r>
            <w:r w:rsidRPr="006E33A5">
              <w:rPr>
                <w:rFonts w:cs="Arial"/>
                <w:sz w:val="20"/>
                <w:szCs w:val="20"/>
              </w:rPr>
              <w:t>ensur</w:t>
            </w:r>
            <w:r>
              <w:rPr>
                <w:rFonts w:cs="Arial"/>
                <w:sz w:val="20"/>
                <w:szCs w:val="20"/>
              </w:rPr>
              <w:t>ing</w:t>
            </w:r>
            <w:r w:rsidRPr="006E33A5">
              <w:rPr>
                <w:rFonts w:cs="Arial"/>
                <w:sz w:val="20"/>
                <w:szCs w:val="20"/>
              </w:rPr>
              <w:t xml:space="preserve"> developments are embedded within</w:t>
            </w:r>
            <w:r>
              <w:rPr>
                <w:rFonts w:cs="Arial"/>
                <w:sz w:val="20"/>
                <w:szCs w:val="20"/>
              </w:rPr>
              <w:t>/</w:t>
            </w:r>
            <w:r w:rsidRPr="006E33A5">
              <w:rPr>
                <w:rFonts w:cs="Arial"/>
                <w:sz w:val="20"/>
                <w:szCs w:val="20"/>
              </w:rPr>
              <w:t>aligned to care pathways)</w:t>
            </w:r>
          </w:p>
          <w:p w:rsidR="00302227" w:rsidRDefault="00302227" w:rsidP="00302227">
            <w:pPr>
              <w:numPr>
                <w:ilvl w:val="0"/>
                <w:numId w:val="3"/>
              </w:numPr>
              <w:ind w:left="284"/>
              <w:rPr>
                <w:rFonts w:cs="Arial"/>
                <w:sz w:val="20"/>
                <w:szCs w:val="20"/>
              </w:rPr>
            </w:pPr>
            <w:r w:rsidRPr="006E33A5">
              <w:rPr>
                <w:rFonts w:cs="Arial"/>
                <w:sz w:val="20"/>
                <w:szCs w:val="20"/>
              </w:rPr>
              <w:t>Drug and Alcohol Action Teams (as current lead commissioners</w:t>
            </w:r>
            <w:r>
              <w:rPr>
                <w:rFonts w:cs="Arial"/>
                <w:sz w:val="20"/>
                <w:szCs w:val="20"/>
              </w:rPr>
              <w:t xml:space="preserve"> for community alcohol services</w:t>
            </w:r>
            <w:r w:rsidRPr="006E33A5">
              <w:rPr>
                <w:rFonts w:cs="Arial"/>
                <w:sz w:val="20"/>
                <w:szCs w:val="20"/>
              </w:rPr>
              <w:t>)</w:t>
            </w:r>
          </w:p>
          <w:p w:rsidR="00302227" w:rsidRDefault="00302227" w:rsidP="00302227">
            <w:pPr>
              <w:numPr>
                <w:ilvl w:val="0"/>
                <w:numId w:val="3"/>
              </w:numPr>
              <w:ind w:left="284"/>
              <w:rPr>
                <w:rFonts w:cs="Arial"/>
                <w:sz w:val="20"/>
                <w:szCs w:val="20"/>
              </w:rPr>
            </w:pPr>
            <w:r>
              <w:rPr>
                <w:rFonts w:cs="Arial"/>
                <w:sz w:val="20"/>
                <w:szCs w:val="20"/>
              </w:rPr>
              <w:t>Finance leads (for modelling financial impact of project delivery)</w:t>
            </w:r>
          </w:p>
          <w:p w:rsidR="00302227" w:rsidRDefault="00302227" w:rsidP="00302227">
            <w:pPr>
              <w:numPr>
                <w:ilvl w:val="0"/>
                <w:numId w:val="3"/>
              </w:numPr>
              <w:ind w:left="284"/>
              <w:rPr>
                <w:rFonts w:cs="Arial"/>
                <w:sz w:val="20"/>
                <w:szCs w:val="20"/>
              </w:rPr>
            </w:pPr>
            <w:r>
              <w:rPr>
                <w:rFonts w:cs="Arial"/>
                <w:sz w:val="20"/>
                <w:szCs w:val="20"/>
              </w:rPr>
              <w:t>Primary care (as the setting for IBA intervention)</w:t>
            </w:r>
          </w:p>
          <w:p w:rsidR="00302227" w:rsidRDefault="00302227" w:rsidP="00302227">
            <w:pPr>
              <w:numPr>
                <w:ilvl w:val="0"/>
                <w:numId w:val="3"/>
              </w:numPr>
              <w:ind w:left="284"/>
              <w:rPr>
                <w:rFonts w:cs="Arial"/>
                <w:sz w:val="20"/>
                <w:szCs w:val="20"/>
              </w:rPr>
            </w:pPr>
            <w:r w:rsidRPr="006E33A5">
              <w:rPr>
                <w:rFonts w:cs="Arial"/>
                <w:sz w:val="20"/>
                <w:szCs w:val="20"/>
              </w:rPr>
              <w:t xml:space="preserve">Hospital Trusts (as the setting for </w:t>
            </w:r>
            <w:r>
              <w:rPr>
                <w:rFonts w:cs="Arial"/>
                <w:sz w:val="20"/>
                <w:szCs w:val="20"/>
              </w:rPr>
              <w:t>HALS</w:t>
            </w:r>
            <w:r w:rsidRPr="006E33A5">
              <w:rPr>
                <w:rFonts w:cs="Arial"/>
                <w:sz w:val="20"/>
                <w:szCs w:val="20"/>
              </w:rPr>
              <w:t xml:space="preserve"> intervention)</w:t>
            </w:r>
          </w:p>
          <w:p w:rsidR="00302227" w:rsidRDefault="00302227" w:rsidP="00302227">
            <w:pPr>
              <w:numPr>
                <w:ilvl w:val="0"/>
                <w:numId w:val="3"/>
              </w:numPr>
              <w:ind w:left="284"/>
              <w:rPr>
                <w:rFonts w:cs="Arial"/>
                <w:sz w:val="20"/>
                <w:szCs w:val="20"/>
              </w:rPr>
            </w:pPr>
            <w:r>
              <w:rPr>
                <w:rFonts w:cs="Arial"/>
                <w:sz w:val="20"/>
                <w:szCs w:val="20"/>
              </w:rPr>
              <w:t xml:space="preserve">Lancashire County Council Adult Social Care (for reducing admissions by frequent </w:t>
            </w:r>
            <w:r w:rsidR="007F5D7C">
              <w:rPr>
                <w:rFonts w:cs="Arial"/>
                <w:sz w:val="20"/>
                <w:szCs w:val="20"/>
              </w:rPr>
              <w:t>attendees</w:t>
            </w:r>
            <w:r>
              <w:rPr>
                <w:rFonts w:cs="Arial"/>
                <w:sz w:val="20"/>
                <w:szCs w:val="20"/>
              </w:rPr>
              <w:t xml:space="preserve"> and for length of stay for general alcohol related admissions)</w:t>
            </w:r>
          </w:p>
          <w:p w:rsidR="00302227" w:rsidRPr="006E33A5" w:rsidRDefault="00302227" w:rsidP="00302227">
            <w:pPr>
              <w:numPr>
                <w:ilvl w:val="0"/>
                <w:numId w:val="3"/>
              </w:numPr>
              <w:ind w:left="284"/>
              <w:rPr>
                <w:rFonts w:cs="Arial"/>
                <w:sz w:val="20"/>
                <w:szCs w:val="20"/>
              </w:rPr>
            </w:pPr>
            <w:r>
              <w:rPr>
                <w:rFonts w:cs="Arial"/>
                <w:sz w:val="20"/>
                <w:szCs w:val="20"/>
              </w:rPr>
              <w:t>Local alcohol leads (as project managers at local level – often also fulfilling the public health role)</w:t>
            </w:r>
          </w:p>
          <w:p w:rsidR="00302227" w:rsidRPr="006E33A5" w:rsidRDefault="00302227" w:rsidP="00302227">
            <w:pPr>
              <w:numPr>
                <w:ilvl w:val="0"/>
                <w:numId w:val="3"/>
              </w:numPr>
              <w:ind w:left="284"/>
              <w:rPr>
                <w:rFonts w:cs="Arial"/>
                <w:sz w:val="20"/>
                <w:szCs w:val="20"/>
              </w:rPr>
            </w:pPr>
            <w:r>
              <w:rPr>
                <w:rFonts w:cs="Arial"/>
                <w:sz w:val="20"/>
                <w:szCs w:val="20"/>
              </w:rPr>
              <w:t>Patient involvement (appropriate to needs and circumstances of the diverse range of service users)</w:t>
            </w:r>
          </w:p>
          <w:p w:rsidR="00302227" w:rsidRDefault="00302227" w:rsidP="00302227">
            <w:pPr>
              <w:numPr>
                <w:ilvl w:val="0"/>
                <w:numId w:val="3"/>
              </w:numPr>
              <w:ind w:left="284"/>
              <w:rPr>
                <w:rFonts w:cs="Arial"/>
                <w:sz w:val="20"/>
                <w:szCs w:val="20"/>
              </w:rPr>
            </w:pPr>
            <w:r w:rsidRPr="006E33A5">
              <w:rPr>
                <w:rFonts w:cs="Arial"/>
                <w:sz w:val="20"/>
                <w:szCs w:val="20"/>
              </w:rPr>
              <w:t xml:space="preserve">Public Health (for evidence base including critical appraisal of scientific evidence and health needs) </w:t>
            </w:r>
          </w:p>
          <w:p w:rsidR="00660A26" w:rsidRPr="00D72393" w:rsidRDefault="00302227" w:rsidP="00D72393">
            <w:pPr>
              <w:numPr>
                <w:ilvl w:val="0"/>
                <w:numId w:val="3"/>
              </w:numPr>
              <w:ind w:left="284"/>
              <w:rPr>
                <w:rFonts w:cs="Arial"/>
                <w:sz w:val="20"/>
                <w:szCs w:val="20"/>
              </w:rPr>
            </w:pPr>
            <w:r>
              <w:rPr>
                <w:rFonts w:cs="Arial"/>
                <w:sz w:val="20"/>
                <w:szCs w:val="20"/>
              </w:rPr>
              <w:t>Upper tier and unitary authorities (as future commissioners of drug and alcohol services)</w:t>
            </w:r>
          </w:p>
        </w:tc>
      </w:tr>
      <w:tr w:rsidR="00BA59D3" w:rsidTr="008C28B8">
        <w:trPr>
          <w:trHeight w:val="284"/>
        </w:trPr>
        <w:tc>
          <w:tcPr>
            <w:tcW w:w="10159" w:type="dxa"/>
            <w:gridSpan w:val="15"/>
            <w:shd w:val="clear" w:color="auto" w:fill="auto"/>
          </w:tcPr>
          <w:p w:rsidR="00BA59D3" w:rsidRPr="00A1457A" w:rsidRDefault="00BA59D3" w:rsidP="00F84DB1">
            <w:pPr>
              <w:rPr>
                <w:b/>
              </w:rPr>
            </w:pPr>
            <w:r w:rsidRPr="00A1457A">
              <w:rPr>
                <w:b/>
              </w:rPr>
              <w:lastRenderedPageBreak/>
              <w:t>Which element of QIPP does this scheme relate to?</w:t>
            </w:r>
          </w:p>
        </w:tc>
        <w:tc>
          <w:tcPr>
            <w:tcW w:w="509" w:type="dxa"/>
            <w:shd w:val="clear" w:color="auto" w:fill="auto"/>
            <w:vAlign w:val="center"/>
          </w:tcPr>
          <w:p w:rsidR="00BA59D3" w:rsidRPr="00A1457A" w:rsidRDefault="009663FF" w:rsidP="00A1457A">
            <w:pPr>
              <w:jc w:val="center"/>
              <w:rPr>
                <w:rFonts w:ascii="Webdings" w:hAnsi="Webdings"/>
              </w:rPr>
            </w:pPr>
            <w:r w:rsidRPr="00A1457A">
              <w:rPr>
                <w:rFonts w:ascii="Webdings" w:hAnsi="Webdings"/>
              </w:rPr>
              <w:t></w:t>
            </w:r>
          </w:p>
        </w:tc>
      </w:tr>
      <w:tr w:rsidR="00BA59D3" w:rsidTr="008C28B8">
        <w:trPr>
          <w:trHeight w:val="284"/>
        </w:trPr>
        <w:tc>
          <w:tcPr>
            <w:tcW w:w="3402" w:type="dxa"/>
            <w:gridSpan w:val="4"/>
            <w:shd w:val="clear" w:color="auto" w:fill="auto"/>
            <w:vAlign w:val="center"/>
          </w:tcPr>
          <w:p w:rsidR="00BA59D3" w:rsidRPr="00A1457A" w:rsidRDefault="00BA59D3" w:rsidP="00206C67">
            <w:pPr>
              <w:rPr>
                <w:b/>
                <w:sz w:val="20"/>
                <w:szCs w:val="20"/>
              </w:rPr>
            </w:pPr>
            <w:r w:rsidRPr="00A1457A">
              <w:rPr>
                <w:b/>
                <w:sz w:val="20"/>
                <w:szCs w:val="20"/>
              </w:rPr>
              <w:t>Q</w:t>
            </w:r>
            <w:r w:rsidRPr="00A1457A">
              <w:rPr>
                <w:sz w:val="20"/>
                <w:szCs w:val="20"/>
              </w:rPr>
              <w:t>uality</w:t>
            </w:r>
          </w:p>
        </w:tc>
        <w:tc>
          <w:tcPr>
            <w:tcW w:w="425" w:type="dxa"/>
            <w:shd w:val="clear" w:color="auto" w:fill="auto"/>
            <w:vAlign w:val="center"/>
          </w:tcPr>
          <w:p w:rsidR="00BA59D3" w:rsidRPr="00A1457A" w:rsidRDefault="008F01E4" w:rsidP="00206C67">
            <w:pPr>
              <w:rPr>
                <w:b/>
                <w:sz w:val="20"/>
                <w:szCs w:val="20"/>
              </w:rPr>
            </w:pPr>
            <w:r w:rsidRPr="00A1457A">
              <w:rPr>
                <w:rFonts w:ascii="Webdings" w:hAnsi="Webdings"/>
              </w:rPr>
              <w:t></w:t>
            </w:r>
          </w:p>
        </w:tc>
        <w:tc>
          <w:tcPr>
            <w:tcW w:w="6332" w:type="dxa"/>
            <w:gridSpan w:val="10"/>
            <w:shd w:val="clear" w:color="auto" w:fill="auto"/>
            <w:vAlign w:val="center"/>
          </w:tcPr>
          <w:p w:rsidR="00BA59D3" w:rsidRPr="00A1457A" w:rsidRDefault="00BA59D3" w:rsidP="00206C67">
            <w:pPr>
              <w:rPr>
                <w:b/>
                <w:sz w:val="20"/>
                <w:szCs w:val="20"/>
              </w:rPr>
            </w:pPr>
            <w:r w:rsidRPr="00A1457A">
              <w:rPr>
                <w:b/>
                <w:sz w:val="20"/>
                <w:szCs w:val="20"/>
              </w:rPr>
              <w:t>P</w:t>
            </w:r>
            <w:r w:rsidRPr="00A1457A">
              <w:rPr>
                <w:sz w:val="20"/>
                <w:szCs w:val="20"/>
              </w:rPr>
              <w:t>roductivity</w:t>
            </w:r>
          </w:p>
        </w:tc>
        <w:tc>
          <w:tcPr>
            <w:tcW w:w="509" w:type="dxa"/>
            <w:shd w:val="clear" w:color="auto" w:fill="auto"/>
            <w:vAlign w:val="center"/>
          </w:tcPr>
          <w:p w:rsidR="00BA59D3" w:rsidRPr="00A1457A" w:rsidRDefault="00BA59D3" w:rsidP="00206C67">
            <w:pPr>
              <w:rPr>
                <w:b/>
                <w:sz w:val="20"/>
                <w:szCs w:val="20"/>
              </w:rPr>
            </w:pPr>
          </w:p>
        </w:tc>
      </w:tr>
      <w:tr w:rsidR="00BA59D3" w:rsidTr="008C28B8">
        <w:trPr>
          <w:trHeight w:val="284"/>
        </w:trPr>
        <w:tc>
          <w:tcPr>
            <w:tcW w:w="3402" w:type="dxa"/>
            <w:gridSpan w:val="4"/>
            <w:shd w:val="clear" w:color="auto" w:fill="auto"/>
            <w:vAlign w:val="center"/>
          </w:tcPr>
          <w:p w:rsidR="00BA59D3" w:rsidRPr="00A1457A" w:rsidRDefault="00BA59D3" w:rsidP="00206C67">
            <w:pPr>
              <w:rPr>
                <w:b/>
                <w:sz w:val="20"/>
                <w:szCs w:val="20"/>
              </w:rPr>
            </w:pPr>
            <w:r w:rsidRPr="00A1457A">
              <w:rPr>
                <w:b/>
                <w:sz w:val="20"/>
                <w:szCs w:val="20"/>
              </w:rPr>
              <w:t>I</w:t>
            </w:r>
            <w:r w:rsidRPr="00A1457A">
              <w:rPr>
                <w:sz w:val="20"/>
                <w:szCs w:val="20"/>
              </w:rPr>
              <w:t>nnovation</w:t>
            </w:r>
          </w:p>
        </w:tc>
        <w:tc>
          <w:tcPr>
            <w:tcW w:w="425" w:type="dxa"/>
            <w:shd w:val="clear" w:color="auto" w:fill="auto"/>
            <w:vAlign w:val="center"/>
          </w:tcPr>
          <w:p w:rsidR="00BA59D3" w:rsidRPr="00A1457A" w:rsidRDefault="00BA59D3" w:rsidP="00206C67">
            <w:pPr>
              <w:rPr>
                <w:b/>
                <w:sz w:val="20"/>
                <w:szCs w:val="20"/>
              </w:rPr>
            </w:pPr>
          </w:p>
        </w:tc>
        <w:tc>
          <w:tcPr>
            <w:tcW w:w="6332" w:type="dxa"/>
            <w:gridSpan w:val="10"/>
            <w:shd w:val="clear" w:color="auto" w:fill="auto"/>
            <w:vAlign w:val="center"/>
          </w:tcPr>
          <w:p w:rsidR="00BA59D3" w:rsidRPr="00A1457A" w:rsidRDefault="00BA59D3" w:rsidP="00206C67">
            <w:pPr>
              <w:rPr>
                <w:b/>
                <w:sz w:val="20"/>
                <w:szCs w:val="20"/>
              </w:rPr>
            </w:pPr>
            <w:r w:rsidRPr="00A1457A">
              <w:rPr>
                <w:b/>
                <w:sz w:val="20"/>
                <w:szCs w:val="20"/>
              </w:rPr>
              <w:t>P</w:t>
            </w:r>
            <w:r w:rsidRPr="00A1457A">
              <w:rPr>
                <w:sz w:val="20"/>
                <w:szCs w:val="20"/>
              </w:rPr>
              <w:t>revention</w:t>
            </w:r>
          </w:p>
        </w:tc>
        <w:tc>
          <w:tcPr>
            <w:tcW w:w="509" w:type="dxa"/>
            <w:shd w:val="clear" w:color="auto" w:fill="auto"/>
            <w:vAlign w:val="center"/>
          </w:tcPr>
          <w:p w:rsidR="00BA59D3" w:rsidRPr="00A1457A" w:rsidRDefault="008F01E4" w:rsidP="00206C67">
            <w:pPr>
              <w:rPr>
                <w:b/>
                <w:sz w:val="20"/>
                <w:szCs w:val="20"/>
              </w:rPr>
            </w:pPr>
            <w:r w:rsidRPr="00A1457A">
              <w:rPr>
                <w:rFonts w:ascii="Webdings" w:hAnsi="Webdings"/>
              </w:rPr>
              <w:t></w:t>
            </w:r>
          </w:p>
        </w:tc>
      </w:tr>
      <w:tr w:rsidR="009663FF" w:rsidTr="008C28B8">
        <w:trPr>
          <w:trHeight w:val="284"/>
        </w:trPr>
        <w:tc>
          <w:tcPr>
            <w:tcW w:w="10159" w:type="dxa"/>
            <w:gridSpan w:val="15"/>
            <w:shd w:val="clear" w:color="auto" w:fill="auto"/>
          </w:tcPr>
          <w:p w:rsidR="009663FF" w:rsidRPr="00A1457A" w:rsidRDefault="008D5F9F" w:rsidP="00F84DB1">
            <w:pPr>
              <w:rPr>
                <w:b/>
              </w:rPr>
            </w:pPr>
            <w:r w:rsidRPr="00A1457A">
              <w:rPr>
                <w:b/>
              </w:rPr>
              <w:t xml:space="preserve">Which </w:t>
            </w:r>
            <w:smartTag w:uri="urn:schemas-microsoft-com:office:smarttags" w:element="place">
              <w:r w:rsidRPr="00A1457A">
                <w:rPr>
                  <w:b/>
                </w:rPr>
                <w:t>Lancashire</w:t>
              </w:r>
            </w:smartTag>
            <w:r w:rsidRPr="00A1457A">
              <w:rPr>
                <w:b/>
              </w:rPr>
              <w:t xml:space="preserve"> cross-cutting theme does this scheme relate to?</w:t>
            </w:r>
          </w:p>
        </w:tc>
        <w:tc>
          <w:tcPr>
            <w:tcW w:w="509" w:type="dxa"/>
            <w:shd w:val="clear" w:color="auto" w:fill="auto"/>
            <w:vAlign w:val="center"/>
          </w:tcPr>
          <w:p w:rsidR="009663FF" w:rsidRPr="00A1457A" w:rsidRDefault="009663FF" w:rsidP="00A1457A">
            <w:pPr>
              <w:jc w:val="center"/>
              <w:rPr>
                <w:sz w:val="20"/>
                <w:szCs w:val="20"/>
              </w:rPr>
            </w:pPr>
          </w:p>
        </w:tc>
      </w:tr>
      <w:tr w:rsidR="009663FF" w:rsidTr="008C28B8">
        <w:trPr>
          <w:trHeight w:val="284"/>
        </w:trPr>
        <w:tc>
          <w:tcPr>
            <w:tcW w:w="10159" w:type="dxa"/>
            <w:gridSpan w:val="15"/>
            <w:shd w:val="clear" w:color="auto" w:fill="auto"/>
          </w:tcPr>
          <w:p w:rsidR="009663FF" w:rsidRPr="00A1457A" w:rsidRDefault="008D5F9F" w:rsidP="00F84DB1">
            <w:pPr>
              <w:rPr>
                <w:sz w:val="20"/>
                <w:szCs w:val="20"/>
              </w:rPr>
            </w:pPr>
            <w:r w:rsidRPr="00A1457A">
              <w:rPr>
                <w:sz w:val="20"/>
                <w:szCs w:val="20"/>
              </w:rPr>
              <w:t>Prevention</w:t>
            </w:r>
          </w:p>
        </w:tc>
        <w:tc>
          <w:tcPr>
            <w:tcW w:w="509" w:type="dxa"/>
            <w:shd w:val="clear" w:color="auto" w:fill="auto"/>
          </w:tcPr>
          <w:p w:rsidR="009663FF" w:rsidRPr="00A1457A" w:rsidRDefault="008F01E4" w:rsidP="00F84DB1">
            <w:pPr>
              <w:rPr>
                <w:sz w:val="20"/>
                <w:szCs w:val="20"/>
              </w:rPr>
            </w:pPr>
            <w:r w:rsidRPr="00A1457A">
              <w:rPr>
                <w:rFonts w:ascii="Webdings" w:hAnsi="Webdings"/>
              </w:rPr>
              <w:t></w:t>
            </w:r>
          </w:p>
        </w:tc>
      </w:tr>
      <w:tr w:rsidR="009663FF" w:rsidTr="008C28B8">
        <w:trPr>
          <w:trHeight w:val="284"/>
        </w:trPr>
        <w:tc>
          <w:tcPr>
            <w:tcW w:w="10159" w:type="dxa"/>
            <w:gridSpan w:val="15"/>
            <w:shd w:val="clear" w:color="auto" w:fill="auto"/>
          </w:tcPr>
          <w:p w:rsidR="009663FF" w:rsidRPr="00A1457A" w:rsidRDefault="008D5F9F" w:rsidP="008D5F9F">
            <w:pPr>
              <w:rPr>
                <w:sz w:val="20"/>
                <w:szCs w:val="20"/>
              </w:rPr>
            </w:pPr>
            <w:r w:rsidRPr="00A1457A">
              <w:rPr>
                <w:sz w:val="20"/>
                <w:szCs w:val="20"/>
              </w:rPr>
              <w:t>Long-term conditions</w:t>
            </w:r>
          </w:p>
        </w:tc>
        <w:tc>
          <w:tcPr>
            <w:tcW w:w="509" w:type="dxa"/>
            <w:shd w:val="clear" w:color="auto" w:fill="auto"/>
          </w:tcPr>
          <w:p w:rsidR="009663FF" w:rsidRPr="00A1457A" w:rsidRDefault="009663FF" w:rsidP="00F84DB1">
            <w:pPr>
              <w:rPr>
                <w:sz w:val="20"/>
                <w:szCs w:val="20"/>
              </w:rPr>
            </w:pPr>
          </w:p>
        </w:tc>
      </w:tr>
      <w:tr w:rsidR="009663FF" w:rsidTr="008C28B8">
        <w:trPr>
          <w:trHeight w:val="284"/>
        </w:trPr>
        <w:tc>
          <w:tcPr>
            <w:tcW w:w="10159" w:type="dxa"/>
            <w:gridSpan w:val="15"/>
            <w:shd w:val="clear" w:color="auto" w:fill="auto"/>
          </w:tcPr>
          <w:p w:rsidR="009663FF" w:rsidRPr="00A1457A" w:rsidRDefault="008D5F9F" w:rsidP="00F84DB1">
            <w:pPr>
              <w:rPr>
                <w:sz w:val="20"/>
                <w:szCs w:val="20"/>
              </w:rPr>
            </w:pPr>
            <w:r w:rsidRPr="00A1457A">
              <w:rPr>
                <w:sz w:val="20"/>
                <w:szCs w:val="20"/>
              </w:rPr>
              <w:t>Demand Management</w:t>
            </w:r>
          </w:p>
        </w:tc>
        <w:tc>
          <w:tcPr>
            <w:tcW w:w="509" w:type="dxa"/>
            <w:shd w:val="clear" w:color="auto" w:fill="auto"/>
          </w:tcPr>
          <w:p w:rsidR="009663FF" w:rsidRPr="00A1457A" w:rsidRDefault="009663FF" w:rsidP="00F84DB1">
            <w:pPr>
              <w:rPr>
                <w:sz w:val="20"/>
                <w:szCs w:val="20"/>
              </w:rPr>
            </w:pPr>
          </w:p>
        </w:tc>
      </w:tr>
      <w:tr w:rsidR="009663FF" w:rsidTr="008C28B8">
        <w:trPr>
          <w:trHeight w:val="284"/>
        </w:trPr>
        <w:tc>
          <w:tcPr>
            <w:tcW w:w="10159" w:type="dxa"/>
            <w:gridSpan w:val="15"/>
            <w:shd w:val="clear" w:color="auto" w:fill="auto"/>
          </w:tcPr>
          <w:p w:rsidR="009663FF" w:rsidRPr="00A1457A" w:rsidRDefault="008D5F9F" w:rsidP="00F84DB1">
            <w:pPr>
              <w:rPr>
                <w:sz w:val="20"/>
                <w:szCs w:val="20"/>
              </w:rPr>
            </w:pPr>
            <w:r w:rsidRPr="00A1457A">
              <w:rPr>
                <w:sz w:val="20"/>
                <w:szCs w:val="20"/>
              </w:rPr>
              <w:t>End of Life Care</w:t>
            </w:r>
          </w:p>
        </w:tc>
        <w:tc>
          <w:tcPr>
            <w:tcW w:w="509" w:type="dxa"/>
            <w:shd w:val="clear" w:color="auto" w:fill="auto"/>
          </w:tcPr>
          <w:p w:rsidR="009663FF" w:rsidRPr="00A1457A" w:rsidRDefault="009663FF" w:rsidP="00F84DB1">
            <w:pPr>
              <w:rPr>
                <w:sz w:val="20"/>
                <w:szCs w:val="20"/>
              </w:rPr>
            </w:pPr>
          </w:p>
        </w:tc>
      </w:tr>
      <w:tr w:rsidR="009663FF" w:rsidTr="008C28B8">
        <w:trPr>
          <w:trHeight w:val="284"/>
        </w:trPr>
        <w:tc>
          <w:tcPr>
            <w:tcW w:w="10159" w:type="dxa"/>
            <w:gridSpan w:val="15"/>
            <w:tcBorders>
              <w:bottom w:val="single" w:sz="4" w:space="0" w:color="auto"/>
            </w:tcBorders>
            <w:shd w:val="clear" w:color="auto" w:fill="auto"/>
          </w:tcPr>
          <w:p w:rsidR="009663FF" w:rsidRPr="00A1457A" w:rsidRDefault="008D5F9F" w:rsidP="00F84DB1">
            <w:pPr>
              <w:rPr>
                <w:sz w:val="20"/>
                <w:szCs w:val="20"/>
              </w:rPr>
            </w:pPr>
            <w:r w:rsidRPr="00A1457A">
              <w:rPr>
                <w:sz w:val="20"/>
                <w:szCs w:val="20"/>
              </w:rPr>
              <w:t>Safer Care</w:t>
            </w:r>
          </w:p>
        </w:tc>
        <w:tc>
          <w:tcPr>
            <w:tcW w:w="509" w:type="dxa"/>
            <w:tcBorders>
              <w:bottom w:val="single" w:sz="4" w:space="0" w:color="auto"/>
            </w:tcBorders>
            <w:shd w:val="clear" w:color="auto" w:fill="auto"/>
          </w:tcPr>
          <w:p w:rsidR="009663FF" w:rsidRPr="00A1457A" w:rsidRDefault="009663FF" w:rsidP="00F84DB1">
            <w:pPr>
              <w:rPr>
                <w:sz w:val="20"/>
                <w:szCs w:val="20"/>
              </w:rPr>
            </w:pPr>
          </w:p>
        </w:tc>
      </w:tr>
      <w:tr w:rsidR="008D5F9F" w:rsidRPr="00A1457A" w:rsidTr="008C28B8">
        <w:trPr>
          <w:trHeight w:val="284"/>
        </w:trPr>
        <w:tc>
          <w:tcPr>
            <w:tcW w:w="4820" w:type="dxa"/>
            <w:gridSpan w:val="7"/>
            <w:shd w:val="solid" w:color="auto" w:fill="auto"/>
          </w:tcPr>
          <w:p w:rsidR="00E20C31" w:rsidRPr="00A1457A" w:rsidRDefault="008D5F9F" w:rsidP="008D5F9F">
            <w:pPr>
              <w:rPr>
                <w:b/>
                <w:color w:val="FFFFFF"/>
              </w:rPr>
            </w:pPr>
            <w:r w:rsidRPr="00A1457A">
              <w:rPr>
                <w:b/>
                <w:color w:val="FFFFFF"/>
              </w:rPr>
              <w:t>TIMESCALES- KEY DATES</w:t>
            </w:r>
            <w:r w:rsidR="0014284E" w:rsidRPr="00A1457A">
              <w:rPr>
                <w:b/>
                <w:color w:val="FFFFFF"/>
              </w:rPr>
              <w:t>:</w:t>
            </w:r>
          </w:p>
        </w:tc>
        <w:tc>
          <w:tcPr>
            <w:tcW w:w="5848" w:type="dxa"/>
            <w:gridSpan w:val="9"/>
            <w:shd w:val="solid" w:color="auto" w:fill="auto"/>
          </w:tcPr>
          <w:p w:rsidR="00E20C31" w:rsidRPr="00A1457A" w:rsidRDefault="00E20C31" w:rsidP="00F84DB1">
            <w:pPr>
              <w:rPr>
                <w:color w:val="FFFFFF"/>
                <w:sz w:val="20"/>
                <w:szCs w:val="20"/>
              </w:rPr>
            </w:pPr>
          </w:p>
        </w:tc>
      </w:tr>
      <w:tr w:rsidR="009663FF" w:rsidTr="008C28B8">
        <w:trPr>
          <w:trHeight w:val="284"/>
        </w:trPr>
        <w:tc>
          <w:tcPr>
            <w:tcW w:w="4820" w:type="dxa"/>
            <w:gridSpan w:val="7"/>
            <w:shd w:val="clear" w:color="auto" w:fill="auto"/>
          </w:tcPr>
          <w:p w:rsidR="0014284E" w:rsidRPr="00A1457A" w:rsidRDefault="00920F1C" w:rsidP="00F84DB1">
            <w:pPr>
              <w:rPr>
                <w:b/>
                <w:sz w:val="20"/>
                <w:szCs w:val="20"/>
              </w:rPr>
            </w:pPr>
            <w:r w:rsidRPr="00A1457A">
              <w:rPr>
                <w:b/>
                <w:sz w:val="20"/>
                <w:szCs w:val="20"/>
              </w:rPr>
              <w:t xml:space="preserve">Project Start Date: </w:t>
            </w:r>
            <w:r w:rsidR="008F01E4">
              <w:rPr>
                <w:b/>
                <w:sz w:val="20"/>
                <w:szCs w:val="20"/>
              </w:rPr>
              <w:t>Implementation from Q4 onwards</w:t>
            </w:r>
          </w:p>
        </w:tc>
        <w:tc>
          <w:tcPr>
            <w:tcW w:w="5848" w:type="dxa"/>
            <w:gridSpan w:val="9"/>
            <w:shd w:val="clear" w:color="auto" w:fill="auto"/>
          </w:tcPr>
          <w:p w:rsidR="009663FF" w:rsidRPr="00A1457A" w:rsidRDefault="00920F1C" w:rsidP="00F84DB1">
            <w:pPr>
              <w:rPr>
                <w:b/>
                <w:sz w:val="20"/>
                <w:szCs w:val="20"/>
              </w:rPr>
            </w:pPr>
            <w:r w:rsidRPr="00A1457A">
              <w:rPr>
                <w:b/>
                <w:sz w:val="20"/>
                <w:szCs w:val="20"/>
              </w:rPr>
              <w:t>Project End Date:</w:t>
            </w:r>
          </w:p>
        </w:tc>
      </w:tr>
      <w:tr w:rsidR="009663FF" w:rsidTr="008C28B8">
        <w:trPr>
          <w:trHeight w:val="284"/>
        </w:trPr>
        <w:tc>
          <w:tcPr>
            <w:tcW w:w="4820" w:type="dxa"/>
            <w:gridSpan w:val="7"/>
            <w:shd w:val="clear" w:color="auto" w:fill="auto"/>
          </w:tcPr>
          <w:p w:rsidR="009663FF" w:rsidRPr="00A1457A" w:rsidRDefault="00920F1C" w:rsidP="00F84DB1">
            <w:pPr>
              <w:rPr>
                <w:b/>
                <w:sz w:val="20"/>
                <w:szCs w:val="20"/>
              </w:rPr>
            </w:pPr>
            <w:r w:rsidRPr="00A1457A">
              <w:rPr>
                <w:b/>
                <w:sz w:val="20"/>
                <w:szCs w:val="20"/>
              </w:rPr>
              <w:t>Review Date 1:</w:t>
            </w:r>
            <w:r w:rsidR="008F01E4">
              <w:rPr>
                <w:b/>
                <w:sz w:val="20"/>
                <w:szCs w:val="20"/>
              </w:rPr>
              <w:t xml:space="preserve"> </w:t>
            </w:r>
          </w:p>
          <w:p w:rsidR="00920F1C" w:rsidRPr="00A1457A" w:rsidRDefault="00920F1C" w:rsidP="00F84DB1">
            <w:pPr>
              <w:rPr>
                <w:b/>
                <w:sz w:val="20"/>
                <w:szCs w:val="20"/>
              </w:rPr>
            </w:pPr>
          </w:p>
        </w:tc>
        <w:tc>
          <w:tcPr>
            <w:tcW w:w="5848" w:type="dxa"/>
            <w:gridSpan w:val="9"/>
            <w:shd w:val="clear" w:color="auto" w:fill="auto"/>
          </w:tcPr>
          <w:p w:rsidR="009663FF" w:rsidRPr="00A1457A" w:rsidRDefault="00920F1C" w:rsidP="00F84DB1">
            <w:pPr>
              <w:rPr>
                <w:b/>
                <w:sz w:val="20"/>
                <w:szCs w:val="20"/>
              </w:rPr>
            </w:pPr>
            <w:r w:rsidRPr="00A1457A">
              <w:rPr>
                <w:b/>
                <w:sz w:val="20"/>
                <w:szCs w:val="20"/>
              </w:rPr>
              <w:t>Review Date 2:</w:t>
            </w:r>
          </w:p>
        </w:tc>
      </w:tr>
      <w:tr w:rsidR="009663FF" w:rsidTr="008C28B8">
        <w:trPr>
          <w:trHeight w:val="284"/>
        </w:trPr>
        <w:tc>
          <w:tcPr>
            <w:tcW w:w="4820" w:type="dxa"/>
            <w:gridSpan w:val="7"/>
            <w:shd w:val="clear" w:color="auto" w:fill="auto"/>
          </w:tcPr>
          <w:p w:rsidR="009663FF" w:rsidRPr="00A1457A" w:rsidRDefault="00920F1C" w:rsidP="00F84DB1">
            <w:pPr>
              <w:rPr>
                <w:b/>
                <w:sz w:val="20"/>
                <w:szCs w:val="20"/>
              </w:rPr>
            </w:pPr>
            <w:r w:rsidRPr="00A1457A">
              <w:rPr>
                <w:b/>
                <w:sz w:val="20"/>
                <w:szCs w:val="20"/>
              </w:rPr>
              <w:t>Review Date 3:</w:t>
            </w:r>
          </w:p>
          <w:p w:rsidR="005231B0" w:rsidRPr="00A1457A" w:rsidRDefault="005231B0" w:rsidP="00F84DB1">
            <w:pPr>
              <w:rPr>
                <w:b/>
                <w:sz w:val="20"/>
                <w:szCs w:val="20"/>
              </w:rPr>
            </w:pPr>
          </w:p>
        </w:tc>
        <w:tc>
          <w:tcPr>
            <w:tcW w:w="5848" w:type="dxa"/>
            <w:gridSpan w:val="9"/>
            <w:shd w:val="clear" w:color="auto" w:fill="auto"/>
          </w:tcPr>
          <w:p w:rsidR="009663FF" w:rsidRPr="00A1457A" w:rsidRDefault="00920F1C" w:rsidP="00F84DB1">
            <w:pPr>
              <w:rPr>
                <w:b/>
                <w:sz w:val="20"/>
                <w:szCs w:val="20"/>
              </w:rPr>
            </w:pPr>
            <w:r w:rsidRPr="00A1457A">
              <w:rPr>
                <w:b/>
                <w:sz w:val="20"/>
                <w:szCs w:val="20"/>
              </w:rPr>
              <w:t>Review Date 4:</w:t>
            </w:r>
          </w:p>
        </w:tc>
      </w:tr>
      <w:tr w:rsidR="005231B0" w:rsidTr="008C28B8">
        <w:trPr>
          <w:trHeight w:val="1460"/>
        </w:trPr>
        <w:tc>
          <w:tcPr>
            <w:tcW w:w="10668" w:type="dxa"/>
            <w:gridSpan w:val="16"/>
            <w:shd w:val="clear" w:color="auto" w:fill="auto"/>
          </w:tcPr>
          <w:p w:rsidR="005231B0" w:rsidRDefault="005231B0" w:rsidP="00F84DB1">
            <w:pPr>
              <w:rPr>
                <w:b/>
                <w:sz w:val="16"/>
                <w:szCs w:val="16"/>
              </w:rPr>
            </w:pPr>
            <w:r w:rsidRPr="00A1457A">
              <w:rPr>
                <w:b/>
                <w:sz w:val="20"/>
                <w:szCs w:val="20"/>
              </w:rPr>
              <w:t>Key Milestone Date including any additional reviews:</w:t>
            </w:r>
            <w:r w:rsidRPr="00A1457A">
              <w:rPr>
                <w:sz w:val="20"/>
                <w:szCs w:val="20"/>
              </w:rPr>
              <w:t xml:space="preserve"> </w:t>
            </w:r>
            <w:r w:rsidRPr="00A1457A">
              <w:rPr>
                <w:sz w:val="16"/>
                <w:szCs w:val="16"/>
              </w:rPr>
              <w:t xml:space="preserve">(This forms the basis for the plan so use a timescale and record the major milestones. </w:t>
            </w:r>
            <w:r w:rsidRPr="00A1457A">
              <w:rPr>
                <w:b/>
                <w:sz w:val="16"/>
                <w:szCs w:val="16"/>
              </w:rPr>
              <w:t>NB. In non-recurrent funding request please state the date by which non-recurrent funds will be used.)</w:t>
            </w:r>
          </w:p>
          <w:p w:rsidR="008F01E4" w:rsidRDefault="008F01E4" w:rsidP="00F84DB1">
            <w:pPr>
              <w:rPr>
                <w:b/>
                <w:sz w:val="16"/>
                <w:szCs w:val="16"/>
              </w:rPr>
            </w:pPr>
          </w:p>
          <w:p w:rsidR="008F01E4" w:rsidRPr="00631D7C" w:rsidRDefault="00631D7C" w:rsidP="00F84DB1">
            <w:pPr>
              <w:rPr>
                <w:b/>
                <w:sz w:val="20"/>
                <w:szCs w:val="20"/>
              </w:rPr>
            </w:pPr>
            <w:r w:rsidRPr="00631D7C">
              <w:rPr>
                <w:b/>
                <w:sz w:val="20"/>
                <w:szCs w:val="20"/>
              </w:rPr>
              <w:t>Detailed milestones etc will be developed once the allocation is confirmed.</w:t>
            </w:r>
            <w:r>
              <w:rPr>
                <w:b/>
                <w:sz w:val="20"/>
                <w:szCs w:val="20"/>
              </w:rPr>
              <w:t xml:space="preserve"> It is expected that some of the funding will used in the next financial year.</w:t>
            </w:r>
          </w:p>
        </w:tc>
      </w:tr>
      <w:tr w:rsidR="005B1FF0" w:rsidTr="008C28B8">
        <w:trPr>
          <w:trHeight w:val="284"/>
        </w:trPr>
        <w:tc>
          <w:tcPr>
            <w:tcW w:w="10668" w:type="dxa"/>
            <w:gridSpan w:val="16"/>
            <w:tcBorders>
              <w:bottom w:val="single" w:sz="4" w:space="0" w:color="auto"/>
            </w:tcBorders>
            <w:shd w:val="solid" w:color="auto" w:fill="auto"/>
          </w:tcPr>
          <w:p w:rsidR="005B1FF0" w:rsidRPr="00A1457A" w:rsidRDefault="005B1FF0" w:rsidP="00F84DB1">
            <w:pPr>
              <w:rPr>
                <w:b/>
                <w:color w:val="FFFFFF"/>
              </w:rPr>
            </w:pPr>
            <w:r w:rsidRPr="00A1457A">
              <w:rPr>
                <w:b/>
                <w:color w:val="FFFFFF"/>
              </w:rPr>
              <w:t>FINANCIAL APPRAISAL:</w:t>
            </w:r>
            <w:r w:rsidR="00F654CC">
              <w:rPr>
                <w:b/>
                <w:color w:val="FFFFFF"/>
              </w:rPr>
              <w:t xml:space="preserve"> Please see Excel Spread Sheet for financials</w:t>
            </w:r>
          </w:p>
        </w:tc>
      </w:tr>
      <w:tr w:rsidR="004560D4" w:rsidTr="00B978C4">
        <w:trPr>
          <w:trHeight w:val="1600"/>
        </w:trPr>
        <w:tc>
          <w:tcPr>
            <w:tcW w:w="1701" w:type="dxa"/>
            <w:shd w:val="pct10" w:color="auto" w:fill="auto"/>
          </w:tcPr>
          <w:p w:rsidR="00B978C4" w:rsidRDefault="00B978C4" w:rsidP="00B978C4">
            <w:pPr>
              <w:rPr>
                <w:rFonts w:cs="Arial"/>
                <w:b/>
                <w:sz w:val="20"/>
                <w:szCs w:val="20"/>
              </w:rPr>
            </w:pPr>
            <w:r>
              <w:rPr>
                <w:rFonts w:cs="Arial"/>
                <w:b/>
                <w:sz w:val="20"/>
                <w:szCs w:val="20"/>
              </w:rPr>
              <w:t>Funding from Transformation Fund</w:t>
            </w:r>
          </w:p>
          <w:p w:rsidR="005B1FF0" w:rsidRPr="00A1457A" w:rsidRDefault="005B1FF0" w:rsidP="00F84DB1">
            <w:pPr>
              <w:rPr>
                <w:b/>
                <w:sz w:val="20"/>
                <w:szCs w:val="20"/>
              </w:rPr>
            </w:pPr>
          </w:p>
        </w:tc>
        <w:tc>
          <w:tcPr>
            <w:tcW w:w="1134" w:type="dxa"/>
            <w:gridSpan w:val="2"/>
            <w:shd w:val="pct10" w:color="auto" w:fill="auto"/>
          </w:tcPr>
          <w:p w:rsidR="005B1FF0" w:rsidRPr="00A1457A" w:rsidRDefault="009612BD" w:rsidP="00F84DB1">
            <w:pPr>
              <w:rPr>
                <w:b/>
                <w:sz w:val="20"/>
                <w:szCs w:val="20"/>
              </w:rPr>
            </w:pPr>
            <w:r w:rsidRPr="00A1457A">
              <w:rPr>
                <w:b/>
                <w:sz w:val="20"/>
                <w:szCs w:val="20"/>
              </w:rPr>
              <w:t>Gross (total) cost to deliver the scheme</w:t>
            </w:r>
          </w:p>
        </w:tc>
        <w:tc>
          <w:tcPr>
            <w:tcW w:w="1276" w:type="dxa"/>
            <w:gridSpan w:val="3"/>
            <w:shd w:val="pct10" w:color="auto" w:fill="auto"/>
          </w:tcPr>
          <w:p w:rsidR="00B978C4" w:rsidRDefault="00B978C4" w:rsidP="00B978C4">
            <w:pPr>
              <w:rPr>
                <w:b/>
                <w:sz w:val="20"/>
                <w:szCs w:val="20"/>
              </w:rPr>
            </w:pPr>
          </w:p>
          <w:p w:rsidR="00B978C4" w:rsidRDefault="00B978C4" w:rsidP="00B978C4">
            <w:pPr>
              <w:rPr>
                <w:b/>
                <w:sz w:val="20"/>
                <w:szCs w:val="20"/>
              </w:rPr>
            </w:pPr>
            <w:r>
              <w:rPr>
                <w:b/>
                <w:sz w:val="20"/>
                <w:szCs w:val="20"/>
              </w:rPr>
              <w:t>Recurrent</w:t>
            </w:r>
          </w:p>
          <w:p w:rsidR="005B1FF0" w:rsidRDefault="009612BD" w:rsidP="00B978C4">
            <w:pPr>
              <w:rPr>
                <w:b/>
                <w:sz w:val="20"/>
                <w:szCs w:val="20"/>
              </w:rPr>
            </w:pPr>
            <w:r w:rsidRPr="00A1457A">
              <w:rPr>
                <w:b/>
                <w:sz w:val="20"/>
                <w:szCs w:val="20"/>
              </w:rPr>
              <w:t xml:space="preserve">savings </w:t>
            </w:r>
          </w:p>
          <w:p w:rsidR="00B978C4" w:rsidRPr="00A1457A" w:rsidRDefault="00A10B8C" w:rsidP="00A10B8C">
            <w:pPr>
              <w:rPr>
                <w:b/>
                <w:sz w:val="20"/>
                <w:szCs w:val="20"/>
              </w:rPr>
            </w:pPr>
            <w:r>
              <w:rPr>
                <w:b/>
                <w:sz w:val="20"/>
                <w:szCs w:val="20"/>
              </w:rPr>
              <w:t>(Based on reduction in admission)</w:t>
            </w:r>
          </w:p>
        </w:tc>
        <w:tc>
          <w:tcPr>
            <w:tcW w:w="1820" w:type="dxa"/>
            <w:gridSpan w:val="5"/>
            <w:shd w:val="pct10" w:color="auto" w:fill="auto"/>
          </w:tcPr>
          <w:p w:rsidR="005B1FF0" w:rsidRPr="00A1457A" w:rsidRDefault="009612BD" w:rsidP="00B978C4">
            <w:pPr>
              <w:rPr>
                <w:b/>
                <w:sz w:val="20"/>
                <w:szCs w:val="20"/>
              </w:rPr>
            </w:pPr>
            <w:r w:rsidRPr="00A1457A">
              <w:rPr>
                <w:b/>
                <w:sz w:val="20"/>
                <w:szCs w:val="20"/>
              </w:rPr>
              <w:t xml:space="preserve">Net savings </w:t>
            </w:r>
            <w:r w:rsidRPr="00A1457A">
              <w:rPr>
                <w:sz w:val="18"/>
                <w:szCs w:val="18"/>
              </w:rPr>
              <w:t xml:space="preserve">(Total </w:t>
            </w:r>
            <w:r w:rsidR="00B978C4">
              <w:rPr>
                <w:sz w:val="18"/>
                <w:szCs w:val="18"/>
              </w:rPr>
              <w:t>cost</w:t>
            </w:r>
            <w:r w:rsidRPr="00A1457A">
              <w:rPr>
                <w:sz w:val="18"/>
                <w:szCs w:val="18"/>
              </w:rPr>
              <w:t xml:space="preserve"> less total </w:t>
            </w:r>
            <w:r w:rsidR="00B978C4">
              <w:rPr>
                <w:sz w:val="18"/>
                <w:szCs w:val="18"/>
              </w:rPr>
              <w:t>savings</w:t>
            </w:r>
            <w:r w:rsidRPr="00A1457A">
              <w:rPr>
                <w:sz w:val="18"/>
                <w:szCs w:val="18"/>
              </w:rPr>
              <w:t>)</w:t>
            </w:r>
          </w:p>
        </w:tc>
        <w:tc>
          <w:tcPr>
            <w:tcW w:w="1272" w:type="dxa"/>
            <w:gridSpan w:val="2"/>
            <w:shd w:val="pct10" w:color="auto" w:fill="auto"/>
          </w:tcPr>
          <w:p w:rsidR="005B1FF0" w:rsidRPr="00A1457A" w:rsidRDefault="009612BD" w:rsidP="00F84DB1">
            <w:pPr>
              <w:rPr>
                <w:b/>
                <w:sz w:val="20"/>
                <w:szCs w:val="20"/>
              </w:rPr>
            </w:pPr>
            <w:r w:rsidRPr="00A1457A">
              <w:rPr>
                <w:b/>
                <w:sz w:val="20"/>
                <w:szCs w:val="20"/>
              </w:rPr>
              <w:t>Is there a need for non-recurrent set up costs? If so, how much?</w:t>
            </w:r>
          </w:p>
        </w:tc>
        <w:tc>
          <w:tcPr>
            <w:tcW w:w="1555" w:type="dxa"/>
            <w:shd w:val="pct10" w:color="auto" w:fill="auto"/>
          </w:tcPr>
          <w:p w:rsidR="005B1FF0" w:rsidRPr="00A1457A" w:rsidRDefault="009612BD" w:rsidP="00F84DB1">
            <w:pPr>
              <w:rPr>
                <w:b/>
                <w:sz w:val="20"/>
                <w:szCs w:val="20"/>
              </w:rPr>
            </w:pPr>
            <w:r w:rsidRPr="00A1457A">
              <w:rPr>
                <w:b/>
                <w:sz w:val="20"/>
                <w:szCs w:val="20"/>
              </w:rPr>
              <w:t>Will savings be recurrent</w:t>
            </w:r>
            <w:r w:rsidR="00673D5A" w:rsidRPr="00A1457A">
              <w:rPr>
                <w:b/>
                <w:sz w:val="20"/>
                <w:szCs w:val="20"/>
              </w:rPr>
              <w:t xml:space="preserve"> or</w:t>
            </w:r>
            <w:r w:rsidRPr="00A1457A">
              <w:rPr>
                <w:b/>
                <w:sz w:val="20"/>
                <w:szCs w:val="20"/>
              </w:rPr>
              <w:t xml:space="preserve"> non-recurrent?</w:t>
            </w:r>
          </w:p>
        </w:tc>
        <w:tc>
          <w:tcPr>
            <w:tcW w:w="1910" w:type="dxa"/>
            <w:gridSpan w:val="2"/>
            <w:shd w:val="pct10" w:color="auto" w:fill="auto"/>
          </w:tcPr>
          <w:p w:rsidR="005B1FF0" w:rsidRPr="00A1457A" w:rsidRDefault="00673D5A" w:rsidP="00F84DB1">
            <w:pPr>
              <w:rPr>
                <w:b/>
                <w:sz w:val="20"/>
                <w:szCs w:val="20"/>
              </w:rPr>
            </w:pPr>
            <w:r w:rsidRPr="00A1457A">
              <w:rPr>
                <w:b/>
                <w:sz w:val="20"/>
                <w:szCs w:val="20"/>
              </w:rPr>
              <w:t>Target y</w:t>
            </w:r>
            <w:r w:rsidR="009612BD" w:rsidRPr="00A1457A">
              <w:rPr>
                <w:b/>
                <w:sz w:val="20"/>
                <w:szCs w:val="20"/>
              </w:rPr>
              <w:t>ear to realise savings</w:t>
            </w:r>
          </w:p>
        </w:tc>
      </w:tr>
      <w:tr w:rsidR="004560D4" w:rsidTr="00B978C4">
        <w:trPr>
          <w:trHeight w:val="47"/>
        </w:trPr>
        <w:tc>
          <w:tcPr>
            <w:tcW w:w="1701" w:type="dxa"/>
            <w:shd w:val="clear" w:color="auto" w:fill="auto"/>
          </w:tcPr>
          <w:p w:rsidR="005B1FF0" w:rsidRPr="00A1457A" w:rsidRDefault="00A10B8C" w:rsidP="00672A8E">
            <w:pPr>
              <w:rPr>
                <w:sz w:val="20"/>
                <w:szCs w:val="20"/>
              </w:rPr>
            </w:pPr>
            <w:r>
              <w:rPr>
                <w:sz w:val="20"/>
                <w:szCs w:val="20"/>
              </w:rPr>
              <w:t>£</w:t>
            </w:r>
            <w:r w:rsidR="00B47BD8">
              <w:rPr>
                <w:sz w:val="20"/>
                <w:szCs w:val="20"/>
              </w:rPr>
              <w:t>5</w:t>
            </w:r>
            <w:r w:rsidR="00672A8E">
              <w:rPr>
                <w:sz w:val="20"/>
                <w:szCs w:val="20"/>
              </w:rPr>
              <w:t>12</w:t>
            </w:r>
            <w:r>
              <w:rPr>
                <w:sz w:val="20"/>
                <w:szCs w:val="20"/>
              </w:rPr>
              <w:t>k Includes non recurrent set up costs of £</w:t>
            </w:r>
            <w:r w:rsidR="00672A8E">
              <w:rPr>
                <w:sz w:val="20"/>
                <w:szCs w:val="20"/>
              </w:rPr>
              <w:t>95</w:t>
            </w:r>
            <w:r>
              <w:rPr>
                <w:sz w:val="20"/>
                <w:szCs w:val="20"/>
              </w:rPr>
              <w:t>k</w:t>
            </w:r>
          </w:p>
        </w:tc>
        <w:tc>
          <w:tcPr>
            <w:tcW w:w="1134" w:type="dxa"/>
            <w:gridSpan w:val="2"/>
            <w:shd w:val="clear" w:color="auto" w:fill="auto"/>
          </w:tcPr>
          <w:p w:rsidR="005B1FF0" w:rsidRPr="00A1457A" w:rsidRDefault="005B1FF0" w:rsidP="00F84DB1">
            <w:pPr>
              <w:rPr>
                <w:sz w:val="20"/>
                <w:szCs w:val="20"/>
              </w:rPr>
            </w:pPr>
          </w:p>
        </w:tc>
        <w:tc>
          <w:tcPr>
            <w:tcW w:w="1276" w:type="dxa"/>
            <w:gridSpan w:val="3"/>
            <w:shd w:val="clear" w:color="auto" w:fill="auto"/>
          </w:tcPr>
          <w:p w:rsidR="00A10B8C" w:rsidRDefault="00A10B8C" w:rsidP="00A10B8C">
            <w:pPr>
              <w:rPr>
                <w:sz w:val="20"/>
                <w:szCs w:val="20"/>
              </w:rPr>
            </w:pPr>
            <w:r>
              <w:rPr>
                <w:sz w:val="20"/>
                <w:szCs w:val="20"/>
              </w:rPr>
              <w:t>Assuming 2%redn</w:t>
            </w:r>
          </w:p>
          <w:p w:rsidR="005B1FF0" w:rsidRPr="00A1457A" w:rsidRDefault="00A10B8C" w:rsidP="00A10B8C">
            <w:pPr>
              <w:rPr>
                <w:sz w:val="20"/>
                <w:szCs w:val="20"/>
              </w:rPr>
            </w:pPr>
            <w:r>
              <w:rPr>
                <w:sz w:val="20"/>
                <w:szCs w:val="20"/>
              </w:rPr>
              <w:t>£1089k</w:t>
            </w:r>
          </w:p>
        </w:tc>
        <w:tc>
          <w:tcPr>
            <w:tcW w:w="1820" w:type="dxa"/>
            <w:gridSpan w:val="5"/>
            <w:shd w:val="clear" w:color="auto" w:fill="auto"/>
          </w:tcPr>
          <w:p w:rsidR="005B1FF0" w:rsidRDefault="00B978C4" w:rsidP="00672A8E">
            <w:pPr>
              <w:rPr>
                <w:sz w:val="20"/>
                <w:szCs w:val="20"/>
              </w:rPr>
            </w:pPr>
            <w:r>
              <w:rPr>
                <w:sz w:val="20"/>
                <w:szCs w:val="20"/>
              </w:rPr>
              <w:t>£</w:t>
            </w:r>
            <w:r w:rsidR="00122026">
              <w:rPr>
                <w:sz w:val="20"/>
                <w:szCs w:val="20"/>
              </w:rPr>
              <w:t>5</w:t>
            </w:r>
            <w:r w:rsidR="00672A8E">
              <w:rPr>
                <w:sz w:val="20"/>
                <w:szCs w:val="20"/>
              </w:rPr>
              <w:t>77</w:t>
            </w:r>
            <w:r>
              <w:rPr>
                <w:sz w:val="20"/>
                <w:szCs w:val="20"/>
              </w:rPr>
              <w:t>k</w:t>
            </w:r>
            <w:r w:rsidR="00672A8E">
              <w:rPr>
                <w:sz w:val="20"/>
                <w:szCs w:val="20"/>
              </w:rPr>
              <w:t xml:space="preserve"> yr 1 but</w:t>
            </w:r>
          </w:p>
          <w:p w:rsidR="00672A8E" w:rsidRPr="00A1457A" w:rsidRDefault="00672A8E" w:rsidP="00672A8E">
            <w:pPr>
              <w:rPr>
                <w:sz w:val="20"/>
                <w:szCs w:val="20"/>
              </w:rPr>
            </w:pPr>
            <w:r>
              <w:rPr>
                <w:sz w:val="20"/>
                <w:szCs w:val="20"/>
              </w:rPr>
              <w:t>£672k recurrently</w:t>
            </w:r>
          </w:p>
        </w:tc>
        <w:tc>
          <w:tcPr>
            <w:tcW w:w="1272" w:type="dxa"/>
            <w:gridSpan w:val="2"/>
            <w:shd w:val="clear" w:color="auto" w:fill="auto"/>
          </w:tcPr>
          <w:p w:rsidR="005B1FF0" w:rsidRPr="00A1457A" w:rsidRDefault="00122026" w:rsidP="00672A8E">
            <w:pPr>
              <w:rPr>
                <w:sz w:val="20"/>
                <w:szCs w:val="20"/>
              </w:rPr>
            </w:pPr>
            <w:r>
              <w:rPr>
                <w:sz w:val="20"/>
                <w:szCs w:val="20"/>
              </w:rPr>
              <w:t>£</w:t>
            </w:r>
            <w:r w:rsidR="00672A8E">
              <w:rPr>
                <w:sz w:val="20"/>
                <w:szCs w:val="20"/>
              </w:rPr>
              <w:t>95</w:t>
            </w:r>
            <w:r>
              <w:rPr>
                <w:sz w:val="20"/>
                <w:szCs w:val="20"/>
              </w:rPr>
              <w:t>k</w:t>
            </w:r>
            <w:r w:rsidR="00B978C4">
              <w:rPr>
                <w:sz w:val="20"/>
                <w:szCs w:val="20"/>
              </w:rPr>
              <w:t xml:space="preserve"> </w:t>
            </w:r>
          </w:p>
        </w:tc>
        <w:tc>
          <w:tcPr>
            <w:tcW w:w="1555" w:type="dxa"/>
            <w:shd w:val="clear" w:color="auto" w:fill="auto"/>
          </w:tcPr>
          <w:p w:rsidR="005B1FF0" w:rsidRPr="00A1457A" w:rsidRDefault="00B978C4" w:rsidP="00F84DB1">
            <w:pPr>
              <w:rPr>
                <w:sz w:val="20"/>
                <w:szCs w:val="20"/>
              </w:rPr>
            </w:pPr>
            <w:r>
              <w:rPr>
                <w:sz w:val="20"/>
                <w:szCs w:val="20"/>
              </w:rPr>
              <w:t>recurrent</w:t>
            </w:r>
          </w:p>
        </w:tc>
        <w:tc>
          <w:tcPr>
            <w:tcW w:w="1910" w:type="dxa"/>
            <w:gridSpan w:val="2"/>
            <w:shd w:val="clear" w:color="auto" w:fill="auto"/>
          </w:tcPr>
          <w:p w:rsidR="005B1FF0" w:rsidRPr="00A1457A" w:rsidRDefault="00B978C4" w:rsidP="00A1457A">
            <w:pPr>
              <w:jc w:val="center"/>
              <w:rPr>
                <w:sz w:val="20"/>
                <w:szCs w:val="20"/>
              </w:rPr>
            </w:pPr>
            <w:r>
              <w:rPr>
                <w:sz w:val="20"/>
                <w:szCs w:val="20"/>
              </w:rPr>
              <w:t>2013/14</w:t>
            </w:r>
          </w:p>
        </w:tc>
      </w:tr>
      <w:tr w:rsidR="00122026" w:rsidTr="00B978C4">
        <w:trPr>
          <w:trHeight w:val="47"/>
        </w:trPr>
        <w:tc>
          <w:tcPr>
            <w:tcW w:w="1701" w:type="dxa"/>
            <w:shd w:val="clear" w:color="auto" w:fill="auto"/>
          </w:tcPr>
          <w:p w:rsidR="00122026" w:rsidRDefault="00122026" w:rsidP="00F84DB1">
            <w:pPr>
              <w:rPr>
                <w:sz w:val="20"/>
                <w:szCs w:val="20"/>
              </w:rPr>
            </w:pPr>
          </w:p>
          <w:p w:rsidR="00122026" w:rsidRPr="00A1457A" w:rsidRDefault="00A10B8C" w:rsidP="00672A8E">
            <w:pPr>
              <w:rPr>
                <w:sz w:val="20"/>
                <w:szCs w:val="20"/>
              </w:rPr>
            </w:pPr>
            <w:r>
              <w:rPr>
                <w:sz w:val="20"/>
                <w:szCs w:val="20"/>
              </w:rPr>
              <w:t>£</w:t>
            </w:r>
            <w:r w:rsidR="00B47BD8">
              <w:rPr>
                <w:sz w:val="20"/>
                <w:szCs w:val="20"/>
              </w:rPr>
              <w:t>5</w:t>
            </w:r>
            <w:r w:rsidR="00672A8E">
              <w:rPr>
                <w:sz w:val="20"/>
                <w:szCs w:val="20"/>
              </w:rPr>
              <w:t>12</w:t>
            </w:r>
            <w:r>
              <w:rPr>
                <w:sz w:val="20"/>
                <w:szCs w:val="20"/>
              </w:rPr>
              <w:t>k Includes non recurrent set up costs of £</w:t>
            </w:r>
            <w:r w:rsidR="00672A8E">
              <w:rPr>
                <w:sz w:val="20"/>
                <w:szCs w:val="20"/>
              </w:rPr>
              <w:t>95</w:t>
            </w:r>
            <w:r>
              <w:rPr>
                <w:sz w:val="20"/>
                <w:szCs w:val="20"/>
              </w:rPr>
              <w:t>k</w:t>
            </w:r>
          </w:p>
        </w:tc>
        <w:tc>
          <w:tcPr>
            <w:tcW w:w="1134" w:type="dxa"/>
            <w:gridSpan w:val="2"/>
            <w:shd w:val="clear" w:color="auto" w:fill="auto"/>
          </w:tcPr>
          <w:p w:rsidR="00122026" w:rsidRPr="00A1457A" w:rsidRDefault="00122026" w:rsidP="00F84DB1">
            <w:pPr>
              <w:rPr>
                <w:sz w:val="20"/>
                <w:szCs w:val="20"/>
              </w:rPr>
            </w:pPr>
          </w:p>
        </w:tc>
        <w:tc>
          <w:tcPr>
            <w:tcW w:w="1276" w:type="dxa"/>
            <w:gridSpan w:val="3"/>
            <w:shd w:val="clear" w:color="auto" w:fill="auto"/>
          </w:tcPr>
          <w:p w:rsidR="00122026" w:rsidRDefault="00122026" w:rsidP="00F84DB1">
            <w:pPr>
              <w:rPr>
                <w:sz w:val="20"/>
                <w:szCs w:val="20"/>
              </w:rPr>
            </w:pPr>
            <w:r>
              <w:rPr>
                <w:sz w:val="20"/>
                <w:szCs w:val="20"/>
              </w:rPr>
              <w:t>Assuming 5%redn</w:t>
            </w:r>
          </w:p>
          <w:p w:rsidR="00122026" w:rsidRPr="00A1457A" w:rsidRDefault="00122026" w:rsidP="00F84DB1">
            <w:pPr>
              <w:rPr>
                <w:sz w:val="20"/>
                <w:szCs w:val="20"/>
              </w:rPr>
            </w:pPr>
            <w:r>
              <w:rPr>
                <w:sz w:val="20"/>
                <w:szCs w:val="20"/>
              </w:rPr>
              <w:t>£2,723k</w:t>
            </w:r>
          </w:p>
        </w:tc>
        <w:tc>
          <w:tcPr>
            <w:tcW w:w="1820" w:type="dxa"/>
            <w:gridSpan w:val="5"/>
            <w:shd w:val="clear" w:color="auto" w:fill="auto"/>
          </w:tcPr>
          <w:p w:rsidR="00122026" w:rsidRDefault="00122026" w:rsidP="00F84DB1">
            <w:pPr>
              <w:rPr>
                <w:sz w:val="20"/>
                <w:szCs w:val="20"/>
              </w:rPr>
            </w:pPr>
          </w:p>
          <w:p w:rsidR="00122026" w:rsidRDefault="00122026" w:rsidP="00F84DB1">
            <w:pPr>
              <w:rPr>
                <w:sz w:val="20"/>
                <w:szCs w:val="20"/>
              </w:rPr>
            </w:pPr>
          </w:p>
          <w:p w:rsidR="00122026" w:rsidRDefault="00122026" w:rsidP="00672A8E">
            <w:pPr>
              <w:rPr>
                <w:sz w:val="20"/>
                <w:szCs w:val="20"/>
              </w:rPr>
            </w:pPr>
            <w:r>
              <w:rPr>
                <w:sz w:val="20"/>
                <w:szCs w:val="20"/>
              </w:rPr>
              <w:t>£2,2</w:t>
            </w:r>
            <w:r w:rsidR="00672A8E">
              <w:rPr>
                <w:sz w:val="20"/>
                <w:szCs w:val="20"/>
              </w:rPr>
              <w:t>2</w:t>
            </w:r>
            <w:r>
              <w:rPr>
                <w:sz w:val="20"/>
                <w:szCs w:val="20"/>
              </w:rPr>
              <w:t>2k</w:t>
            </w:r>
            <w:r w:rsidR="00672A8E">
              <w:rPr>
                <w:sz w:val="20"/>
                <w:szCs w:val="20"/>
              </w:rPr>
              <w:t xml:space="preserve"> yr 1 but</w:t>
            </w:r>
          </w:p>
          <w:p w:rsidR="00672A8E" w:rsidRPr="00A1457A" w:rsidRDefault="00672A8E" w:rsidP="00C7300A">
            <w:pPr>
              <w:rPr>
                <w:sz w:val="20"/>
                <w:szCs w:val="20"/>
              </w:rPr>
            </w:pPr>
            <w:r>
              <w:rPr>
                <w:sz w:val="20"/>
                <w:szCs w:val="20"/>
              </w:rPr>
              <w:t>£</w:t>
            </w:r>
            <w:r w:rsidR="00C7300A">
              <w:rPr>
                <w:sz w:val="20"/>
                <w:szCs w:val="20"/>
              </w:rPr>
              <w:t>2,317 recurrently</w:t>
            </w:r>
          </w:p>
        </w:tc>
        <w:tc>
          <w:tcPr>
            <w:tcW w:w="1272" w:type="dxa"/>
            <w:gridSpan w:val="2"/>
            <w:shd w:val="clear" w:color="auto" w:fill="auto"/>
          </w:tcPr>
          <w:p w:rsidR="00122026" w:rsidRDefault="00122026" w:rsidP="00672A8E">
            <w:pPr>
              <w:rPr>
                <w:sz w:val="20"/>
                <w:szCs w:val="20"/>
              </w:rPr>
            </w:pPr>
          </w:p>
          <w:p w:rsidR="00122026" w:rsidRDefault="00122026" w:rsidP="00672A8E">
            <w:pPr>
              <w:rPr>
                <w:sz w:val="20"/>
                <w:szCs w:val="20"/>
              </w:rPr>
            </w:pPr>
          </w:p>
          <w:p w:rsidR="00122026" w:rsidRPr="00A1457A" w:rsidRDefault="00122026" w:rsidP="00672A8E">
            <w:pPr>
              <w:rPr>
                <w:sz w:val="20"/>
                <w:szCs w:val="20"/>
              </w:rPr>
            </w:pPr>
            <w:r>
              <w:rPr>
                <w:sz w:val="20"/>
                <w:szCs w:val="20"/>
              </w:rPr>
              <w:t>£</w:t>
            </w:r>
            <w:r w:rsidR="00672A8E">
              <w:rPr>
                <w:sz w:val="20"/>
                <w:szCs w:val="20"/>
              </w:rPr>
              <w:t>95</w:t>
            </w:r>
            <w:r>
              <w:rPr>
                <w:sz w:val="20"/>
                <w:szCs w:val="20"/>
              </w:rPr>
              <w:t xml:space="preserve">k </w:t>
            </w:r>
          </w:p>
        </w:tc>
        <w:tc>
          <w:tcPr>
            <w:tcW w:w="1555" w:type="dxa"/>
            <w:shd w:val="clear" w:color="auto" w:fill="auto"/>
          </w:tcPr>
          <w:p w:rsidR="00122026" w:rsidRDefault="00122026" w:rsidP="00672A8E">
            <w:pPr>
              <w:rPr>
                <w:sz w:val="20"/>
                <w:szCs w:val="20"/>
              </w:rPr>
            </w:pPr>
          </w:p>
          <w:p w:rsidR="00122026" w:rsidRDefault="00122026" w:rsidP="00672A8E">
            <w:pPr>
              <w:rPr>
                <w:sz w:val="20"/>
                <w:szCs w:val="20"/>
              </w:rPr>
            </w:pPr>
          </w:p>
          <w:p w:rsidR="00122026" w:rsidRPr="00A1457A" w:rsidRDefault="00122026" w:rsidP="00672A8E">
            <w:pPr>
              <w:rPr>
                <w:sz w:val="20"/>
                <w:szCs w:val="20"/>
              </w:rPr>
            </w:pPr>
            <w:r>
              <w:rPr>
                <w:sz w:val="20"/>
                <w:szCs w:val="20"/>
              </w:rPr>
              <w:t>recurrent</w:t>
            </w:r>
          </w:p>
        </w:tc>
        <w:tc>
          <w:tcPr>
            <w:tcW w:w="1910" w:type="dxa"/>
            <w:gridSpan w:val="2"/>
            <w:shd w:val="clear" w:color="auto" w:fill="auto"/>
          </w:tcPr>
          <w:p w:rsidR="00122026" w:rsidRDefault="00122026" w:rsidP="00672A8E">
            <w:pPr>
              <w:jc w:val="center"/>
              <w:rPr>
                <w:sz w:val="20"/>
                <w:szCs w:val="20"/>
              </w:rPr>
            </w:pPr>
          </w:p>
          <w:p w:rsidR="00122026" w:rsidRDefault="00122026" w:rsidP="00672A8E">
            <w:pPr>
              <w:jc w:val="center"/>
              <w:rPr>
                <w:sz w:val="20"/>
                <w:szCs w:val="20"/>
              </w:rPr>
            </w:pPr>
          </w:p>
          <w:p w:rsidR="00122026" w:rsidRPr="00A1457A" w:rsidRDefault="00122026" w:rsidP="00672A8E">
            <w:pPr>
              <w:jc w:val="center"/>
              <w:rPr>
                <w:sz w:val="20"/>
                <w:szCs w:val="20"/>
              </w:rPr>
            </w:pPr>
            <w:r>
              <w:rPr>
                <w:sz w:val="20"/>
                <w:szCs w:val="20"/>
              </w:rPr>
              <w:t>2013/14</w:t>
            </w:r>
          </w:p>
        </w:tc>
      </w:tr>
      <w:tr w:rsidR="00122026" w:rsidTr="00B978C4">
        <w:trPr>
          <w:trHeight w:val="47"/>
        </w:trPr>
        <w:tc>
          <w:tcPr>
            <w:tcW w:w="1701" w:type="dxa"/>
            <w:shd w:val="clear" w:color="auto" w:fill="auto"/>
          </w:tcPr>
          <w:p w:rsidR="00122026" w:rsidRPr="00A1457A" w:rsidRDefault="00122026" w:rsidP="00F84DB1">
            <w:pPr>
              <w:rPr>
                <w:sz w:val="20"/>
                <w:szCs w:val="20"/>
              </w:rPr>
            </w:pPr>
          </w:p>
        </w:tc>
        <w:tc>
          <w:tcPr>
            <w:tcW w:w="1134" w:type="dxa"/>
            <w:gridSpan w:val="2"/>
            <w:shd w:val="clear" w:color="auto" w:fill="auto"/>
          </w:tcPr>
          <w:p w:rsidR="00122026" w:rsidRPr="00A1457A" w:rsidRDefault="00122026" w:rsidP="00F84DB1">
            <w:pPr>
              <w:rPr>
                <w:sz w:val="20"/>
                <w:szCs w:val="20"/>
              </w:rPr>
            </w:pPr>
          </w:p>
        </w:tc>
        <w:tc>
          <w:tcPr>
            <w:tcW w:w="1276" w:type="dxa"/>
            <w:gridSpan w:val="3"/>
            <w:shd w:val="clear" w:color="auto" w:fill="auto"/>
          </w:tcPr>
          <w:p w:rsidR="00122026" w:rsidRPr="00A1457A" w:rsidRDefault="00122026" w:rsidP="00F84DB1">
            <w:pPr>
              <w:rPr>
                <w:sz w:val="20"/>
                <w:szCs w:val="20"/>
              </w:rPr>
            </w:pPr>
          </w:p>
        </w:tc>
        <w:tc>
          <w:tcPr>
            <w:tcW w:w="1820" w:type="dxa"/>
            <w:gridSpan w:val="5"/>
            <w:shd w:val="clear" w:color="auto" w:fill="auto"/>
          </w:tcPr>
          <w:p w:rsidR="00122026" w:rsidRPr="00A1457A" w:rsidRDefault="00122026" w:rsidP="00F84DB1">
            <w:pPr>
              <w:rPr>
                <w:sz w:val="20"/>
                <w:szCs w:val="20"/>
              </w:rPr>
            </w:pPr>
          </w:p>
        </w:tc>
        <w:tc>
          <w:tcPr>
            <w:tcW w:w="1272" w:type="dxa"/>
            <w:gridSpan w:val="2"/>
            <w:shd w:val="clear" w:color="auto" w:fill="auto"/>
          </w:tcPr>
          <w:p w:rsidR="00122026" w:rsidRPr="00A1457A" w:rsidRDefault="00122026" w:rsidP="00F84DB1">
            <w:pPr>
              <w:rPr>
                <w:sz w:val="20"/>
                <w:szCs w:val="20"/>
              </w:rPr>
            </w:pPr>
          </w:p>
        </w:tc>
        <w:tc>
          <w:tcPr>
            <w:tcW w:w="1555" w:type="dxa"/>
            <w:shd w:val="clear" w:color="auto" w:fill="auto"/>
          </w:tcPr>
          <w:p w:rsidR="00122026" w:rsidRPr="00A1457A" w:rsidRDefault="00122026" w:rsidP="00F84DB1">
            <w:pPr>
              <w:rPr>
                <w:sz w:val="20"/>
                <w:szCs w:val="20"/>
              </w:rPr>
            </w:pPr>
          </w:p>
        </w:tc>
        <w:tc>
          <w:tcPr>
            <w:tcW w:w="1910" w:type="dxa"/>
            <w:gridSpan w:val="2"/>
            <w:shd w:val="clear" w:color="auto" w:fill="auto"/>
          </w:tcPr>
          <w:p w:rsidR="00122026" w:rsidRPr="00A1457A" w:rsidRDefault="00122026" w:rsidP="00A1457A">
            <w:pPr>
              <w:jc w:val="center"/>
              <w:rPr>
                <w:sz w:val="20"/>
                <w:szCs w:val="20"/>
              </w:rPr>
            </w:pPr>
          </w:p>
        </w:tc>
      </w:tr>
      <w:tr w:rsidR="00122026" w:rsidTr="00B978C4">
        <w:trPr>
          <w:trHeight w:val="47"/>
        </w:trPr>
        <w:tc>
          <w:tcPr>
            <w:tcW w:w="1701" w:type="dxa"/>
            <w:shd w:val="clear" w:color="auto" w:fill="auto"/>
          </w:tcPr>
          <w:p w:rsidR="00122026" w:rsidRPr="00A1457A" w:rsidRDefault="00122026" w:rsidP="00F84DB1">
            <w:pPr>
              <w:rPr>
                <w:sz w:val="20"/>
                <w:szCs w:val="20"/>
              </w:rPr>
            </w:pPr>
          </w:p>
        </w:tc>
        <w:tc>
          <w:tcPr>
            <w:tcW w:w="1134" w:type="dxa"/>
            <w:gridSpan w:val="2"/>
            <w:shd w:val="clear" w:color="auto" w:fill="auto"/>
          </w:tcPr>
          <w:p w:rsidR="00122026" w:rsidRPr="00A1457A" w:rsidRDefault="00122026" w:rsidP="00F84DB1">
            <w:pPr>
              <w:rPr>
                <w:sz w:val="20"/>
                <w:szCs w:val="20"/>
              </w:rPr>
            </w:pPr>
          </w:p>
        </w:tc>
        <w:tc>
          <w:tcPr>
            <w:tcW w:w="1276" w:type="dxa"/>
            <w:gridSpan w:val="3"/>
            <w:shd w:val="clear" w:color="auto" w:fill="auto"/>
          </w:tcPr>
          <w:p w:rsidR="00122026" w:rsidRPr="00A1457A" w:rsidRDefault="00122026" w:rsidP="00F84DB1">
            <w:pPr>
              <w:rPr>
                <w:sz w:val="20"/>
                <w:szCs w:val="20"/>
              </w:rPr>
            </w:pPr>
          </w:p>
        </w:tc>
        <w:tc>
          <w:tcPr>
            <w:tcW w:w="1820" w:type="dxa"/>
            <w:gridSpan w:val="5"/>
            <w:shd w:val="clear" w:color="auto" w:fill="auto"/>
          </w:tcPr>
          <w:p w:rsidR="00122026" w:rsidRPr="00A1457A" w:rsidRDefault="00122026" w:rsidP="00F84DB1">
            <w:pPr>
              <w:rPr>
                <w:sz w:val="20"/>
                <w:szCs w:val="20"/>
              </w:rPr>
            </w:pPr>
          </w:p>
        </w:tc>
        <w:tc>
          <w:tcPr>
            <w:tcW w:w="1272" w:type="dxa"/>
            <w:gridSpan w:val="2"/>
            <w:shd w:val="clear" w:color="auto" w:fill="auto"/>
          </w:tcPr>
          <w:p w:rsidR="00122026" w:rsidRPr="00A1457A" w:rsidRDefault="00122026" w:rsidP="00F84DB1">
            <w:pPr>
              <w:rPr>
                <w:sz w:val="20"/>
                <w:szCs w:val="20"/>
              </w:rPr>
            </w:pPr>
          </w:p>
        </w:tc>
        <w:tc>
          <w:tcPr>
            <w:tcW w:w="1555" w:type="dxa"/>
            <w:shd w:val="clear" w:color="auto" w:fill="auto"/>
          </w:tcPr>
          <w:p w:rsidR="00122026" w:rsidRPr="00A1457A" w:rsidRDefault="00122026" w:rsidP="00F84DB1">
            <w:pPr>
              <w:rPr>
                <w:sz w:val="20"/>
                <w:szCs w:val="20"/>
              </w:rPr>
            </w:pPr>
          </w:p>
        </w:tc>
        <w:tc>
          <w:tcPr>
            <w:tcW w:w="1910" w:type="dxa"/>
            <w:gridSpan w:val="2"/>
            <w:shd w:val="clear" w:color="auto" w:fill="auto"/>
          </w:tcPr>
          <w:p w:rsidR="00122026" w:rsidRPr="00A1457A" w:rsidRDefault="00122026" w:rsidP="00A1457A">
            <w:pPr>
              <w:jc w:val="center"/>
              <w:rPr>
                <w:sz w:val="20"/>
                <w:szCs w:val="20"/>
              </w:rPr>
            </w:pPr>
          </w:p>
        </w:tc>
      </w:tr>
      <w:tr w:rsidR="00122026" w:rsidTr="00B978C4">
        <w:trPr>
          <w:trHeight w:val="47"/>
        </w:trPr>
        <w:tc>
          <w:tcPr>
            <w:tcW w:w="1701" w:type="dxa"/>
            <w:tcBorders>
              <w:bottom w:val="single" w:sz="4" w:space="0" w:color="auto"/>
            </w:tcBorders>
            <w:shd w:val="clear" w:color="auto" w:fill="auto"/>
          </w:tcPr>
          <w:p w:rsidR="00122026" w:rsidRPr="00A1457A" w:rsidRDefault="00122026" w:rsidP="00F84DB1">
            <w:pPr>
              <w:rPr>
                <w:sz w:val="20"/>
                <w:szCs w:val="20"/>
              </w:rPr>
            </w:pPr>
          </w:p>
        </w:tc>
        <w:tc>
          <w:tcPr>
            <w:tcW w:w="1134" w:type="dxa"/>
            <w:gridSpan w:val="2"/>
            <w:tcBorders>
              <w:bottom w:val="single" w:sz="4" w:space="0" w:color="auto"/>
            </w:tcBorders>
            <w:shd w:val="clear" w:color="auto" w:fill="auto"/>
          </w:tcPr>
          <w:p w:rsidR="00122026" w:rsidRPr="00A1457A" w:rsidRDefault="00122026" w:rsidP="00F84DB1">
            <w:pPr>
              <w:rPr>
                <w:sz w:val="20"/>
                <w:szCs w:val="20"/>
              </w:rPr>
            </w:pPr>
          </w:p>
        </w:tc>
        <w:tc>
          <w:tcPr>
            <w:tcW w:w="1276" w:type="dxa"/>
            <w:gridSpan w:val="3"/>
            <w:tcBorders>
              <w:bottom w:val="single" w:sz="4" w:space="0" w:color="auto"/>
            </w:tcBorders>
            <w:shd w:val="clear" w:color="auto" w:fill="auto"/>
          </w:tcPr>
          <w:p w:rsidR="00122026" w:rsidRPr="00A1457A" w:rsidRDefault="00122026" w:rsidP="00F84DB1">
            <w:pPr>
              <w:rPr>
                <w:sz w:val="20"/>
                <w:szCs w:val="20"/>
              </w:rPr>
            </w:pPr>
          </w:p>
        </w:tc>
        <w:tc>
          <w:tcPr>
            <w:tcW w:w="1820" w:type="dxa"/>
            <w:gridSpan w:val="5"/>
            <w:tcBorders>
              <w:bottom w:val="single" w:sz="4" w:space="0" w:color="auto"/>
            </w:tcBorders>
            <w:shd w:val="clear" w:color="auto" w:fill="auto"/>
          </w:tcPr>
          <w:p w:rsidR="00122026" w:rsidRPr="00A1457A" w:rsidRDefault="00122026" w:rsidP="00F84DB1">
            <w:pPr>
              <w:rPr>
                <w:sz w:val="20"/>
                <w:szCs w:val="20"/>
              </w:rPr>
            </w:pPr>
          </w:p>
        </w:tc>
        <w:tc>
          <w:tcPr>
            <w:tcW w:w="1272" w:type="dxa"/>
            <w:gridSpan w:val="2"/>
            <w:tcBorders>
              <w:bottom w:val="single" w:sz="4" w:space="0" w:color="auto"/>
            </w:tcBorders>
            <w:shd w:val="clear" w:color="auto" w:fill="auto"/>
          </w:tcPr>
          <w:p w:rsidR="00122026" w:rsidRPr="00A1457A" w:rsidRDefault="00122026" w:rsidP="00F84DB1">
            <w:pPr>
              <w:rPr>
                <w:sz w:val="20"/>
                <w:szCs w:val="20"/>
              </w:rPr>
            </w:pPr>
          </w:p>
        </w:tc>
        <w:tc>
          <w:tcPr>
            <w:tcW w:w="1555" w:type="dxa"/>
            <w:tcBorders>
              <w:bottom w:val="single" w:sz="4" w:space="0" w:color="auto"/>
            </w:tcBorders>
            <w:shd w:val="clear" w:color="auto" w:fill="auto"/>
          </w:tcPr>
          <w:p w:rsidR="00122026" w:rsidRPr="00A1457A" w:rsidRDefault="00122026" w:rsidP="00F84DB1">
            <w:pPr>
              <w:rPr>
                <w:sz w:val="20"/>
                <w:szCs w:val="20"/>
              </w:rPr>
            </w:pPr>
          </w:p>
        </w:tc>
        <w:tc>
          <w:tcPr>
            <w:tcW w:w="1910" w:type="dxa"/>
            <w:gridSpan w:val="2"/>
            <w:tcBorders>
              <w:bottom w:val="single" w:sz="4" w:space="0" w:color="auto"/>
            </w:tcBorders>
            <w:shd w:val="clear" w:color="auto" w:fill="auto"/>
          </w:tcPr>
          <w:p w:rsidR="00122026" w:rsidRPr="00A1457A" w:rsidRDefault="00122026" w:rsidP="00A1457A">
            <w:pPr>
              <w:jc w:val="center"/>
              <w:rPr>
                <w:sz w:val="20"/>
                <w:szCs w:val="20"/>
              </w:rPr>
            </w:pPr>
          </w:p>
        </w:tc>
      </w:tr>
      <w:tr w:rsidR="00122026" w:rsidTr="00B978C4">
        <w:trPr>
          <w:trHeight w:val="47"/>
        </w:trPr>
        <w:tc>
          <w:tcPr>
            <w:tcW w:w="2835" w:type="dxa"/>
            <w:gridSpan w:val="3"/>
            <w:shd w:val="pct10" w:color="auto" w:fill="auto"/>
          </w:tcPr>
          <w:p w:rsidR="00122026" w:rsidRPr="00A1457A" w:rsidRDefault="00122026" w:rsidP="0083380C">
            <w:pPr>
              <w:rPr>
                <w:b/>
                <w:sz w:val="20"/>
                <w:szCs w:val="20"/>
              </w:rPr>
            </w:pPr>
            <w:r w:rsidRPr="00A1457A">
              <w:rPr>
                <w:b/>
                <w:sz w:val="20"/>
                <w:szCs w:val="20"/>
              </w:rPr>
              <w:t xml:space="preserve">Activity Implications </w:t>
            </w:r>
          </w:p>
          <w:p w:rsidR="00122026" w:rsidRPr="00A1457A" w:rsidRDefault="00122026" w:rsidP="0083380C">
            <w:pPr>
              <w:rPr>
                <w:b/>
                <w:sz w:val="20"/>
                <w:szCs w:val="20"/>
              </w:rPr>
            </w:pPr>
            <w:r w:rsidRPr="00A1457A">
              <w:rPr>
                <w:b/>
                <w:sz w:val="20"/>
                <w:szCs w:val="20"/>
              </w:rPr>
              <w:t>(-/+)</w:t>
            </w:r>
          </w:p>
        </w:tc>
        <w:tc>
          <w:tcPr>
            <w:tcW w:w="3096" w:type="dxa"/>
            <w:gridSpan w:val="8"/>
            <w:shd w:val="pct10" w:color="auto" w:fill="auto"/>
          </w:tcPr>
          <w:p w:rsidR="00122026" w:rsidRPr="00A1457A" w:rsidRDefault="00122026" w:rsidP="0083380C">
            <w:pPr>
              <w:rPr>
                <w:b/>
                <w:sz w:val="20"/>
                <w:szCs w:val="20"/>
              </w:rPr>
            </w:pPr>
            <w:r w:rsidRPr="00A1457A">
              <w:rPr>
                <w:b/>
                <w:sz w:val="20"/>
                <w:szCs w:val="20"/>
              </w:rPr>
              <w:t>Provider</w:t>
            </w:r>
          </w:p>
        </w:tc>
        <w:tc>
          <w:tcPr>
            <w:tcW w:w="1272" w:type="dxa"/>
            <w:gridSpan w:val="2"/>
            <w:shd w:val="pct10" w:color="auto" w:fill="auto"/>
          </w:tcPr>
          <w:p w:rsidR="00122026" w:rsidRPr="00A1457A" w:rsidRDefault="00122026" w:rsidP="0083380C">
            <w:pPr>
              <w:rPr>
                <w:b/>
                <w:sz w:val="20"/>
                <w:szCs w:val="20"/>
              </w:rPr>
            </w:pPr>
            <w:r w:rsidRPr="00A1457A">
              <w:rPr>
                <w:b/>
                <w:sz w:val="20"/>
                <w:szCs w:val="20"/>
              </w:rPr>
              <w:t>Year of implication</w:t>
            </w:r>
          </w:p>
        </w:tc>
        <w:tc>
          <w:tcPr>
            <w:tcW w:w="3465" w:type="dxa"/>
            <w:gridSpan w:val="3"/>
            <w:shd w:val="pct10" w:color="auto" w:fill="auto"/>
          </w:tcPr>
          <w:p w:rsidR="00122026" w:rsidRPr="00A1457A" w:rsidRDefault="00122026" w:rsidP="000607AC">
            <w:pPr>
              <w:rPr>
                <w:b/>
                <w:sz w:val="20"/>
                <w:szCs w:val="20"/>
              </w:rPr>
            </w:pPr>
            <w:r w:rsidRPr="00A1457A">
              <w:rPr>
                <w:b/>
                <w:sz w:val="20"/>
                <w:szCs w:val="20"/>
              </w:rPr>
              <w:t>Impact</w:t>
            </w:r>
          </w:p>
        </w:tc>
      </w:tr>
      <w:tr w:rsidR="00122026" w:rsidTr="00B978C4">
        <w:trPr>
          <w:trHeight w:val="47"/>
        </w:trPr>
        <w:tc>
          <w:tcPr>
            <w:tcW w:w="2835" w:type="dxa"/>
            <w:gridSpan w:val="3"/>
            <w:shd w:val="clear" w:color="auto" w:fill="auto"/>
          </w:tcPr>
          <w:p w:rsidR="00122026" w:rsidRPr="00A1457A" w:rsidRDefault="00122026" w:rsidP="0083380C">
            <w:pPr>
              <w:rPr>
                <w:sz w:val="20"/>
                <w:szCs w:val="20"/>
              </w:rPr>
            </w:pPr>
            <w:r>
              <w:rPr>
                <w:sz w:val="20"/>
                <w:szCs w:val="20"/>
              </w:rPr>
              <w:t>-597 (Assuming 2% reduction)</w:t>
            </w:r>
          </w:p>
        </w:tc>
        <w:tc>
          <w:tcPr>
            <w:tcW w:w="3096" w:type="dxa"/>
            <w:gridSpan w:val="8"/>
            <w:shd w:val="clear" w:color="auto" w:fill="auto"/>
          </w:tcPr>
          <w:p w:rsidR="00122026" w:rsidRPr="00A1457A" w:rsidRDefault="00122026" w:rsidP="0083380C">
            <w:pPr>
              <w:rPr>
                <w:sz w:val="20"/>
                <w:szCs w:val="20"/>
              </w:rPr>
            </w:pPr>
            <w:r>
              <w:rPr>
                <w:sz w:val="20"/>
                <w:szCs w:val="20"/>
              </w:rPr>
              <w:t>Pan Lancashire</w:t>
            </w:r>
          </w:p>
        </w:tc>
        <w:tc>
          <w:tcPr>
            <w:tcW w:w="1272" w:type="dxa"/>
            <w:gridSpan w:val="2"/>
            <w:shd w:val="clear" w:color="auto" w:fill="auto"/>
          </w:tcPr>
          <w:p w:rsidR="00122026" w:rsidRDefault="00122026" w:rsidP="0083380C">
            <w:pPr>
              <w:rPr>
                <w:sz w:val="20"/>
                <w:szCs w:val="20"/>
              </w:rPr>
            </w:pPr>
            <w:r>
              <w:rPr>
                <w:sz w:val="20"/>
                <w:szCs w:val="20"/>
              </w:rPr>
              <w:t>2013/14</w:t>
            </w:r>
          </w:p>
          <w:p w:rsidR="00122026" w:rsidRPr="00A1457A" w:rsidRDefault="00122026" w:rsidP="0083380C">
            <w:pPr>
              <w:rPr>
                <w:sz w:val="20"/>
                <w:szCs w:val="20"/>
              </w:rPr>
            </w:pPr>
          </w:p>
        </w:tc>
        <w:tc>
          <w:tcPr>
            <w:tcW w:w="3465" w:type="dxa"/>
            <w:gridSpan w:val="3"/>
            <w:shd w:val="clear" w:color="auto" w:fill="auto"/>
          </w:tcPr>
          <w:p w:rsidR="00122026" w:rsidRPr="00A1457A" w:rsidRDefault="00122026" w:rsidP="00A1457A">
            <w:pPr>
              <w:jc w:val="center"/>
              <w:rPr>
                <w:sz w:val="20"/>
                <w:szCs w:val="20"/>
              </w:rPr>
            </w:pPr>
          </w:p>
        </w:tc>
      </w:tr>
      <w:tr w:rsidR="00122026" w:rsidTr="00B978C4">
        <w:trPr>
          <w:trHeight w:val="47"/>
        </w:trPr>
        <w:tc>
          <w:tcPr>
            <w:tcW w:w="2835" w:type="dxa"/>
            <w:gridSpan w:val="3"/>
            <w:shd w:val="clear" w:color="auto" w:fill="auto"/>
          </w:tcPr>
          <w:p w:rsidR="00122026" w:rsidRPr="00A1457A" w:rsidRDefault="00122026" w:rsidP="000607AC">
            <w:pPr>
              <w:rPr>
                <w:sz w:val="20"/>
                <w:szCs w:val="20"/>
              </w:rPr>
            </w:pPr>
            <w:r>
              <w:rPr>
                <w:sz w:val="20"/>
                <w:szCs w:val="20"/>
              </w:rPr>
              <w:t>-1493 (Assuming 5% reduction)</w:t>
            </w:r>
          </w:p>
        </w:tc>
        <w:tc>
          <w:tcPr>
            <w:tcW w:w="3096" w:type="dxa"/>
            <w:gridSpan w:val="8"/>
            <w:shd w:val="clear" w:color="auto" w:fill="auto"/>
          </w:tcPr>
          <w:p w:rsidR="00122026" w:rsidRPr="00A1457A" w:rsidRDefault="00122026" w:rsidP="00672A8E">
            <w:pPr>
              <w:rPr>
                <w:sz w:val="20"/>
                <w:szCs w:val="20"/>
              </w:rPr>
            </w:pPr>
            <w:r>
              <w:rPr>
                <w:sz w:val="20"/>
                <w:szCs w:val="20"/>
              </w:rPr>
              <w:t>Pan Lancashire</w:t>
            </w:r>
          </w:p>
        </w:tc>
        <w:tc>
          <w:tcPr>
            <w:tcW w:w="1272" w:type="dxa"/>
            <w:gridSpan w:val="2"/>
            <w:shd w:val="clear" w:color="auto" w:fill="auto"/>
          </w:tcPr>
          <w:p w:rsidR="00122026" w:rsidRDefault="00122026" w:rsidP="00672A8E">
            <w:pPr>
              <w:rPr>
                <w:sz w:val="20"/>
                <w:szCs w:val="20"/>
              </w:rPr>
            </w:pPr>
            <w:r>
              <w:rPr>
                <w:sz w:val="20"/>
                <w:szCs w:val="20"/>
              </w:rPr>
              <w:t>2013/14</w:t>
            </w:r>
          </w:p>
          <w:p w:rsidR="00122026" w:rsidRPr="00A1457A" w:rsidRDefault="00122026" w:rsidP="00672A8E">
            <w:pPr>
              <w:rPr>
                <w:sz w:val="20"/>
                <w:szCs w:val="20"/>
              </w:rPr>
            </w:pPr>
          </w:p>
        </w:tc>
        <w:tc>
          <w:tcPr>
            <w:tcW w:w="3465" w:type="dxa"/>
            <w:gridSpan w:val="3"/>
            <w:shd w:val="clear" w:color="auto" w:fill="auto"/>
          </w:tcPr>
          <w:p w:rsidR="00122026" w:rsidRPr="00A1457A" w:rsidRDefault="00122026" w:rsidP="00A1457A">
            <w:pPr>
              <w:jc w:val="center"/>
              <w:rPr>
                <w:sz w:val="20"/>
                <w:szCs w:val="20"/>
              </w:rPr>
            </w:pPr>
          </w:p>
        </w:tc>
      </w:tr>
      <w:tr w:rsidR="00122026" w:rsidTr="00B978C4">
        <w:trPr>
          <w:trHeight w:val="47"/>
        </w:trPr>
        <w:tc>
          <w:tcPr>
            <w:tcW w:w="2835" w:type="dxa"/>
            <w:gridSpan w:val="3"/>
            <w:shd w:val="clear" w:color="auto" w:fill="auto"/>
          </w:tcPr>
          <w:p w:rsidR="00122026" w:rsidRPr="00A1457A" w:rsidRDefault="00122026" w:rsidP="0083380C">
            <w:pPr>
              <w:rPr>
                <w:sz w:val="20"/>
                <w:szCs w:val="20"/>
              </w:rPr>
            </w:pPr>
          </w:p>
        </w:tc>
        <w:tc>
          <w:tcPr>
            <w:tcW w:w="3096" w:type="dxa"/>
            <w:gridSpan w:val="8"/>
            <w:shd w:val="clear" w:color="auto" w:fill="auto"/>
          </w:tcPr>
          <w:p w:rsidR="00122026" w:rsidRPr="00A1457A" w:rsidRDefault="00122026" w:rsidP="0083380C">
            <w:pPr>
              <w:rPr>
                <w:sz w:val="20"/>
                <w:szCs w:val="20"/>
              </w:rPr>
            </w:pPr>
          </w:p>
        </w:tc>
        <w:tc>
          <w:tcPr>
            <w:tcW w:w="1272" w:type="dxa"/>
            <w:gridSpan w:val="2"/>
            <w:shd w:val="clear" w:color="auto" w:fill="auto"/>
          </w:tcPr>
          <w:p w:rsidR="00122026" w:rsidRPr="00A1457A" w:rsidRDefault="00122026" w:rsidP="0083380C">
            <w:pPr>
              <w:rPr>
                <w:sz w:val="20"/>
                <w:szCs w:val="20"/>
              </w:rPr>
            </w:pPr>
          </w:p>
        </w:tc>
        <w:tc>
          <w:tcPr>
            <w:tcW w:w="3465" w:type="dxa"/>
            <w:gridSpan w:val="3"/>
            <w:shd w:val="clear" w:color="auto" w:fill="auto"/>
          </w:tcPr>
          <w:p w:rsidR="00122026" w:rsidRPr="00A1457A" w:rsidRDefault="00122026" w:rsidP="00A1457A">
            <w:pPr>
              <w:jc w:val="center"/>
              <w:rPr>
                <w:sz w:val="20"/>
                <w:szCs w:val="20"/>
              </w:rPr>
            </w:pPr>
          </w:p>
        </w:tc>
      </w:tr>
      <w:tr w:rsidR="00122026" w:rsidTr="008C28B8">
        <w:trPr>
          <w:trHeight w:val="284"/>
        </w:trPr>
        <w:tc>
          <w:tcPr>
            <w:tcW w:w="10668" w:type="dxa"/>
            <w:gridSpan w:val="16"/>
            <w:shd w:val="clear" w:color="auto" w:fill="auto"/>
          </w:tcPr>
          <w:p w:rsidR="00122026" w:rsidRPr="00A1457A" w:rsidRDefault="00122026" w:rsidP="00F84DB1">
            <w:pPr>
              <w:rPr>
                <w:sz w:val="16"/>
                <w:szCs w:val="16"/>
              </w:rPr>
            </w:pPr>
            <w:r w:rsidRPr="00A1457A">
              <w:rPr>
                <w:b/>
                <w:sz w:val="20"/>
                <w:szCs w:val="20"/>
              </w:rPr>
              <w:t>Alternative options:</w:t>
            </w:r>
            <w:r w:rsidRPr="00A1457A">
              <w:rPr>
                <w:sz w:val="20"/>
                <w:szCs w:val="20"/>
              </w:rPr>
              <w:t xml:space="preserve"> </w:t>
            </w:r>
            <w:r w:rsidRPr="00A1457A">
              <w:rPr>
                <w:sz w:val="16"/>
                <w:szCs w:val="16"/>
              </w:rPr>
              <w:t>(Have any alternatives been considered?  Can this be done another way?)</w:t>
            </w:r>
          </w:p>
          <w:p w:rsidR="00DB6F95" w:rsidRDefault="00DB6F95" w:rsidP="00DB6F95">
            <w:pPr>
              <w:rPr>
                <w:rFonts w:cs="Arial"/>
              </w:rPr>
            </w:pPr>
            <w:r w:rsidRPr="00570377">
              <w:rPr>
                <w:rFonts w:cs="Arial"/>
              </w:rPr>
              <w:t>Alternative options considered are as follows;</w:t>
            </w:r>
          </w:p>
          <w:p w:rsidR="00DB6F95" w:rsidRDefault="00DB6F95" w:rsidP="00DB6F95">
            <w:pPr>
              <w:numPr>
                <w:ilvl w:val="0"/>
                <w:numId w:val="17"/>
              </w:numPr>
              <w:rPr>
                <w:rFonts w:cs="Arial"/>
              </w:rPr>
            </w:pPr>
            <w:r>
              <w:rPr>
                <w:rFonts w:cs="Arial"/>
              </w:rPr>
              <w:t>Do nothing</w:t>
            </w:r>
          </w:p>
          <w:p w:rsidR="00DB6F95" w:rsidRPr="00A1457A" w:rsidRDefault="00DB6F95" w:rsidP="00DB6F95">
            <w:pPr>
              <w:numPr>
                <w:ilvl w:val="0"/>
                <w:numId w:val="17"/>
              </w:numPr>
              <w:rPr>
                <w:sz w:val="20"/>
                <w:szCs w:val="20"/>
              </w:rPr>
            </w:pPr>
            <w:r>
              <w:rPr>
                <w:rFonts w:cs="Arial"/>
              </w:rPr>
              <w:t>Alcohol liaison service including with IBA in secondary care with training health professionals on IBA (cost and benefits above)</w:t>
            </w:r>
          </w:p>
          <w:p w:rsidR="00DB6F95" w:rsidRDefault="00DB6F95" w:rsidP="00DB6F95">
            <w:pPr>
              <w:numPr>
                <w:ilvl w:val="0"/>
                <w:numId w:val="17"/>
              </w:numPr>
              <w:rPr>
                <w:rFonts w:cs="Arial"/>
              </w:rPr>
            </w:pPr>
            <w:r>
              <w:rPr>
                <w:rFonts w:cs="Arial"/>
              </w:rPr>
              <w:t xml:space="preserve">Alcohol liaison service with IBA in secondary care plus IBA in primary care for 50% of patients in most deprived practices in Central, East, BwD, North and Blackpool (Add extra costs £1,785,000) </w:t>
            </w:r>
          </w:p>
          <w:p w:rsidR="00DB6F95" w:rsidRDefault="00DB6F95" w:rsidP="00DB6F95">
            <w:pPr>
              <w:numPr>
                <w:ilvl w:val="0"/>
                <w:numId w:val="17"/>
              </w:numPr>
              <w:rPr>
                <w:rFonts w:cs="Arial"/>
              </w:rPr>
            </w:pPr>
            <w:r>
              <w:rPr>
                <w:rFonts w:cs="Arial"/>
              </w:rPr>
              <w:t xml:space="preserve">Alcohol Liaison service including IBA in primary care for 25% of patients in most deprived practices </w:t>
            </w:r>
            <w:r w:rsidR="00D93E37">
              <w:rPr>
                <w:rFonts w:cs="Arial"/>
              </w:rPr>
              <w:t xml:space="preserve">in Central, East, BwD, North and </w:t>
            </w:r>
            <w:smartTag w:uri="urn:schemas-microsoft-com:office:smarttags" w:element="place">
              <w:r w:rsidR="00D93E37">
                <w:rPr>
                  <w:rFonts w:cs="Arial"/>
                </w:rPr>
                <w:t>Blackpool</w:t>
              </w:r>
            </w:smartTag>
            <w:r w:rsidR="00D93E37">
              <w:rPr>
                <w:rFonts w:cs="Arial"/>
              </w:rPr>
              <w:t xml:space="preserve">  </w:t>
            </w:r>
            <w:r>
              <w:rPr>
                <w:rFonts w:cs="Arial"/>
              </w:rPr>
              <w:t>(A</w:t>
            </w:r>
            <w:r w:rsidR="00D93E37">
              <w:rPr>
                <w:rFonts w:cs="Arial"/>
              </w:rPr>
              <w:t>dd</w:t>
            </w:r>
            <w:r>
              <w:rPr>
                <w:rFonts w:cs="Arial"/>
              </w:rPr>
              <w:t xml:space="preserve"> extra cost of £882,000)</w:t>
            </w:r>
          </w:p>
          <w:p w:rsidR="00122026" w:rsidRPr="000F2BE2" w:rsidRDefault="00DB6F95" w:rsidP="00F84DB1">
            <w:r w:rsidRPr="000F2BE2">
              <w:lastRenderedPageBreak/>
              <w:t>It is assumed that the non recurrent funding will be available for at least 12 months from the onset of this project.</w:t>
            </w:r>
          </w:p>
        </w:tc>
      </w:tr>
      <w:tr w:rsidR="00122026" w:rsidTr="008C28B8">
        <w:trPr>
          <w:trHeight w:val="284"/>
        </w:trPr>
        <w:tc>
          <w:tcPr>
            <w:tcW w:w="10668" w:type="dxa"/>
            <w:gridSpan w:val="16"/>
            <w:shd w:val="solid" w:color="auto" w:fill="auto"/>
          </w:tcPr>
          <w:p w:rsidR="00122026" w:rsidRPr="00A1457A" w:rsidRDefault="00122026" w:rsidP="00D80E49">
            <w:pPr>
              <w:rPr>
                <w:b/>
                <w:color w:val="FFFFFF"/>
                <w:sz w:val="20"/>
                <w:szCs w:val="20"/>
              </w:rPr>
            </w:pPr>
            <w:r w:rsidRPr="00A1457A">
              <w:rPr>
                <w:b/>
                <w:color w:val="FFFFFF"/>
                <w:sz w:val="20"/>
                <w:szCs w:val="20"/>
              </w:rPr>
              <w:lastRenderedPageBreak/>
              <w:t xml:space="preserve">IMPLICATIONS and CONSTRAINTS: </w:t>
            </w:r>
          </w:p>
        </w:tc>
      </w:tr>
      <w:tr w:rsidR="00122026" w:rsidTr="008C28B8">
        <w:trPr>
          <w:trHeight w:val="284"/>
        </w:trPr>
        <w:tc>
          <w:tcPr>
            <w:tcW w:w="10668" w:type="dxa"/>
            <w:gridSpan w:val="16"/>
            <w:shd w:val="clear" w:color="auto" w:fill="auto"/>
          </w:tcPr>
          <w:p w:rsidR="00122026" w:rsidRPr="00A1457A" w:rsidRDefault="00122026" w:rsidP="00F84DB1">
            <w:pPr>
              <w:rPr>
                <w:sz w:val="16"/>
                <w:szCs w:val="16"/>
              </w:rPr>
            </w:pPr>
            <w:r w:rsidRPr="00A1457A">
              <w:rPr>
                <w:b/>
                <w:sz w:val="20"/>
                <w:szCs w:val="20"/>
              </w:rPr>
              <w:t>Interfaces:</w:t>
            </w:r>
            <w:r w:rsidRPr="00A1457A">
              <w:rPr>
                <w:sz w:val="20"/>
                <w:szCs w:val="20"/>
              </w:rPr>
              <w:t xml:space="preserve"> </w:t>
            </w:r>
            <w:r w:rsidRPr="00A1457A">
              <w:rPr>
                <w:sz w:val="16"/>
                <w:szCs w:val="16"/>
              </w:rPr>
              <w:t>(Which other services does this relate to: internal and/or external?  What impact will this have on them?)</w:t>
            </w:r>
          </w:p>
          <w:p w:rsidR="00122026" w:rsidRPr="00A1457A" w:rsidRDefault="00122026" w:rsidP="00F84DB1">
            <w:pPr>
              <w:rPr>
                <w:sz w:val="20"/>
                <w:szCs w:val="20"/>
              </w:rPr>
            </w:pPr>
          </w:p>
          <w:p w:rsidR="00122026" w:rsidRDefault="00122026" w:rsidP="007D0D95">
            <w:pPr>
              <w:rPr>
                <w:rFonts w:cs="Arial"/>
              </w:rPr>
            </w:pPr>
            <w:r w:rsidRPr="00A05483">
              <w:rPr>
                <w:rFonts w:cs="Arial"/>
              </w:rPr>
              <w:t xml:space="preserve">The key interfaces for this </w:t>
            </w:r>
            <w:r>
              <w:rPr>
                <w:rFonts w:cs="Arial"/>
              </w:rPr>
              <w:t>project</w:t>
            </w:r>
            <w:r w:rsidRPr="00A05483">
              <w:rPr>
                <w:rFonts w:cs="Arial"/>
              </w:rPr>
              <w:t xml:space="preserve"> are as follows;</w:t>
            </w:r>
          </w:p>
          <w:p w:rsidR="00122026" w:rsidRDefault="00122026" w:rsidP="007D0D95">
            <w:pPr>
              <w:rPr>
                <w:rFonts w:cs="Arial"/>
              </w:rPr>
            </w:pPr>
          </w:p>
          <w:p w:rsidR="00122026" w:rsidRPr="003E3CE8" w:rsidRDefault="00122026" w:rsidP="007D0D95">
            <w:pPr>
              <w:rPr>
                <w:rFonts w:cs="Arial"/>
                <w:b/>
              </w:rPr>
            </w:pPr>
            <w:r>
              <w:rPr>
                <w:rFonts w:cs="Arial"/>
              </w:rPr>
              <w:t xml:space="preserve">          </w:t>
            </w:r>
            <w:r w:rsidRPr="003E3CE8">
              <w:rPr>
                <w:rFonts w:cs="Arial"/>
                <w:b/>
              </w:rPr>
              <w:t>Internal Interfaces</w:t>
            </w:r>
          </w:p>
          <w:p w:rsidR="00122026" w:rsidRDefault="00122026" w:rsidP="007D0D95">
            <w:pPr>
              <w:numPr>
                <w:ilvl w:val="0"/>
                <w:numId w:val="4"/>
              </w:numPr>
              <w:ind w:left="284"/>
              <w:rPr>
                <w:rFonts w:cs="Arial"/>
              </w:rPr>
            </w:pPr>
            <w:r>
              <w:rPr>
                <w:rFonts w:cs="Arial"/>
              </w:rPr>
              <w:t>Implementation of this service will need local clinical leadership.</w:t>
            </w:r>
          </w:p>
          <w:p w:rsidR="00122026" w:rsidRDefault="00122026" w:rsidP="007D0D95">
            <w:pPr>
              <w:numPr>
                <w:ilvl w:val="0"/>
                <w:numId w:val="4"/>
              </w:numPr>
              <w:ind w:left="284"/>
              <w:rPr>
                <w:rFonts w:cs="Arial"/>
              </w:rPr>
            </w:pPr>
            <w:r>
              <w:rPr>
                <w:rFonts w:cs="Arial"/>
              </w:rPr>
              <w:t>It will lead to increased identification of alcohol misuse in patients attending the hospitals</w:t>
            </w:r>
          </w:p>
          <w:p w:rsidR="00122026" w:rsidRDefault="00122026" w:rsidP="007D0D95">
            <w:pPr>
              <w:ind w:left="-76"/>
              <w:rPr>
                <w:rFonts w:cs="Arial"/>
              </w:rPr>
            </w:pPr>
          </w:p>
          <w:p w:rsidR="00122026" w:rsidRPr="003E3CE8" w:rsidRDefault="00122026" w:rsidP="007D0D95">
            <w:pPr>
              <w:ind w:left="-76"/>
              <w:rPr>
                <w:rFonts w:cs="Arial"/>
                <w:b/>
              </w:rPr>
            </w:pPr>
            <w:r>
              <w:rPr>
                <w:rFonts w:cs="Arial"/>
              </w:rPr>
              <w:t xml:space="preserve">          </w:t>
            </w:r>
            <w:r w:rsidRPr="003E3CE8">
              <w:rPr>
                <w:rFonts w:cs="Arial"/>
                <w:b/>
              </w:rPr>
              <w:t>External Interfaces</w:t>
            </w:r>
          </w:p>
          <w:p w:rsidR="00122026" w:rsidRDefault="00122026" w:rsidP="00350E13">
            <w:pPr>
              <w:numPr>
                <w:ilvl w:val="0"/>
                <w:numId w:val="4"/>
              </w:numPr>
              <w:ind w:left="284"/>
              <w:rPr>
                <w:rFonts w:cs="Arial"/>
              </w:rPr>
            </w:pPr>
            <w:r w:rsidRPr="003E3CE8">
              <w:rPr>
                <w:rFonts w:cs="Arial"/>
              </w:rPr>
              <w:t xml:space="preserve">Existing alcohol service providers including community services to take account of the place of </w:t>
            </w:r>
            <w:r>
              <w:rPr>
                <w:rFonts w:cs="Arial"/>
              </w:rPr>
              <w:t xml:space="preserve">HALS </w:t>
            </w:r>
            <w:r w:rsidRPr="003E3CE8">
              <w:rPr>
                <w:rFonts w:cs="Arial"/>
              </w:rPr>
              <w:t>within comprehensive alcohol care pathways.</w:t>
            </w:r>
          </w:p>
          <w:p w:rsidR="00122026" w:rsidRDefault="00122026" w:rsidP="00350E13">
            <w:pPr>
              <w:numPr>
                <w:ilvl w:val="0"/>
                <w:numId w:val="4"/>
              </w:numPr>
              <w:ind w:left="284"/>
              <w:rPr>
                <w:rFonts w:cs="Arial"/>
              </w:rPr>
            </w:pPr>
            <w:r>
              <w:rPr>
                <w:rFonts w:cs="Arial"/>
              </w:rPr>
              <w:t>Training conducted will also help deliver better quality alcohol misuse identification and brief advice that will be done as part of NHS Health Checks in subsequent months.</w:t>
            </w:r>
          </w:p>
          <w:p w:rsidR="00122026" w:rsidRPr="00A1457A" w:rsidRDefault="00122026" w:rsidP="00F84DB1">
            <w:pPr>
              <w:rPr>
                <w:sz w:val="20"/>
                <w:szCs w:val="20"/>
              </w:rPr>
            </w:pPr>
          </w:p>
          <w:p w:rsidR="00122026" w:rsidRPr="00A1457A" w:rsidRDefault="00122026" w:rsidP="00F84DB1">
            <w:pPr>
              <w:rPr>
                <w:sz w:val="20"/>
                <w:szCs w:val="20"/>
              </w:rPr>
            </w:pPr>
          </w:p>
        </w:tc>
      </w:tr>
      <w:tr w:rsidR="00122026" w:rsidTr="008C28B8">
        <w:trPr>
          <w:trHeight w:val="284"/>
        </w:trPr>
        <w:tc>
          <w:tcPr>
            <w:tcW w:w="10668" w:type="dxa"/>
            <w:gridSpan w:val="16"/>
            <w:shd w:val="clear" w:color="auto" w:fill="auto"/>
          </w:tcPr>
          <w:p w:rsidR="00122026" w:rsidRPr="00A1457A" w:rsidRDefault="00122026" w:rsidP="00F84DB1">
            <w:pPr>
              <w:rPr>
                <w:sz w:val="20"/>
                <w:szCs w:val="20"/>
              </w:rPr>
            </w:pPr>
            <w:r w:rsidRPr="00A1457A">
              <w:rPr>
                <w:b/>
                <w:sz w:val="20"/>
                <w:szCs w:val="20"/>
              </w:rPr>
              <w:t>Interdependencies:</w:t>
            </w:r>
            <w:r w:rsidRPr="00A1457A">
              <w:rPr>
                <w:sz w:val="20"/>
                <w:szCs w:val="20"/>
              </w:rPr>
              <w:t xml:space="preserve"> (</w:t>
            </w:r>
            <w:r w:rsidRPr="00A1457A">
              <w:rPr>
                <w:sz w:val="16"/>
                <w:szCs w:val="16"/>
              </w:rPr>
              <w:t>Identify where project progress or successful delivery is dependent on other factors external to the project, or vice-versa)</w:t>
            </w:r>
          </w:p>
          <w:p w:rsidR="00122026" w:rsidRDefault="00122026" w:rsidP="00F84DB1">
            <w:pPr>
              <w:rPr>
                <w:sz w:val="20"/>
                <w:szCs w:val="20"/>
              </w:rPr>
            </w:pPr>
          </w:p>
          <w:p w:rsidR="00122026" w:rsidRDefault="00122026" w:rsidP="007D0D95">
            <w:pPr>
              <w:rPr>
                <w:rFonts w:cs="Arial"/>
              </w:rPr>
            </w:pPr>
            <w:r w:rsidRPr="003E3CE8">
              <w:rPr>
                <w:rFonts w:cs="Arial"/>
              </w:rPr>
              <w:t>The key interdependencies that are identified as affectin</w:t>
            </w:r>
            <w:r>
              <w:rPr>
                <w:rFonts w:cs="Arial"/>
              </w:rPr>
              <w:t>g progress of implementing the project, successful delivery of the project</w:t>
            </w:r>
            <w:r w:rsidRPr="003E3CE8">
              <w:rPr>
                <w:rFonts w:cs="Arial"/>
              </w:rPr>
              <w:t xml:space="preserve"> or external factors required for successful delivery are as follows;</w:t>
            </w:r>
          </w:p>
          <w:p w:rsidR="00122026" w:rsidRPr="003E3CE8" w:rsidRDefault="00122026" w:rsidP="007D0D95">
            <w:pPr>
              <w:rPr>
                <w:rFonts w:cs="Arial"/>
              </w:rPr>
            </w:pPr>
          </w:p>
          <w:p w:rsidR="00122026" w:rsidRDefault="00122026" w:rsidP="007D0D95">
            <w:pPr>
              <w:rPr>
                <w:rFonts w:cs="Arial"/>
                <w:b/>
              </w:rPr>
            </w:pPr>
            <w:r>
              <w:rPr>
                <w:rFonts w:cs="Arial"/>
                <w:color w:val="0070C0"/>
              </w:rPr>
              <w:t xml:space="preserve">          </w:t>
            </w:r>
            <w:r w:rsidRPr="003E3CE8">
              <w:rPr>
                <w:rFonts w:cs="Arial"/>
                <w:b/>
              </w:rPr>
              <w:t>Factors affecting implementation progress</w:t>
            </w:r>
          </w:p>
          <w:p w:rsidR="00122026" w:rsidRDefault="00122026" w:rsidP="007D0D95">
            <w:pPr>
              <w:numPr>
                <w:ilvl w:val="0"/>
                <w:numId w:val="6"/>
              </w:numPr>
              <w:ind w:left="284"/>
              <w:rPr>
                <w:rFonts w:cs="Arial"/>
              </w:rPr>
            </w:pPr>
            <w:r w:rsidRPr="003E3CE8">
              <w:rPr>
                <w:rFonts w:cs="Arial"/>
              </w:rPr>
              <w:t>Inability to recruit due to lack of appropriately skilled workforce</w:t>
            </w:r>
            <w:r>
              <w:rPr>
                <w:rFonts w:cs="Arial"/>
              </w:rPr>
              <w:t xml:space="preserve"> (for HALS)</w:t>
            </w:r>
            <w:r w:rsidRPr="003E3CE8">
              <w:rPr>
                <w:rFonts w:cs="Arial"/>
              </w:rPr>
              <w:t>.</w:t>
            </w:r>
            <w:r>
              <w:rPr>
                <w:rFonts w:cs="Arial"/>
              </w:rPr>
              <w:t xml:space="preserve"> </w:t>
            </w:r>
          </w:p>
          <w:p w:rsidR="00122026" w:rsidRDefault="00122026" w:rsidP="007D0D95">
            <w:pPr>
              <w:ind w:left="-76"/>
              <w:rPr>
                <w:rFonts w:cs="Arial"/>
              </w:rPr>
            </w:pPr>
          </w:p>
          <w:p w:rsidR="00122026" w:rsidRPr="003E3CE8" w:rsidRDefault="00122026" w:rsidP="007D0D95">
            <w:pPr>
              <w:ind w:left="-76"/>
              <w:rPr>
                <w:rFonts w:cs="Arial"/>
                <w:b/>
              </w:rPr>
            </w:pPr>
            <w:r>
              <w:rPr>
                <w:rFonts w:cs="Arial"/>
                <w:b/>
              </w:rPr>
              <w:t xml:space="preserve">          </w:t>
            </w:r>
            <w:r w:rsidRPr="003E3CE8">
              <w:rPr>
                <w:rFonts w:cs="Arial"/>
                <w:b/>
              </w:rPr>
              <w:t>Factors impeding successful delivery</w:t>
            </w:r>
          </w:p>
          <w:p w:rsidR="00122026" w:rsidRPr="00A6109B" w:rsidRDefault="00122026" w:rsidP="007D0D95">
            <w:pPr>
              <w:numPr>
                <w:ilvl w:val="0"/>
                <w:numId w:val="5"/>
              </w:numPr>
              <w:ind w:left="284"/>
              <w:rPr>
                <w:rFonts w:cs="Arial"/>
              </w:rPr>
            </w:pPr>
            <w:r w:rsidRPr="00A6109B">
              <w:rPr>
                <w:rFonts w:cs="Arial"/>
              </w:rPr>
              <w:t>Agreeing a consistent dataset by which to monitor the impact of the intervention so we know the numbers of admissions avoided and length of stays reduced so this can be equated to financial savings.</w:t>
            </w:r>
          </w:p>
          <w:p w:rsidR="00122026" w:rsidRDefault="00122026" w:rsidP="007D0D95">
            <w:pPr>
              <w:numPr>
                <w:ilvl w:val="0"/>
                <w:numId w:val="5"/>
              </w:numPr>
              <w:ind w:left="284"/>
              <w:rPr>
                <w:rFonts w:cs="Arial"/>
              </w:rPr>
            </w:pPr>
            <w:r w:rsidRPr="0010219F">
              <w:rPr>
                <w:rFonts w:cs="Arial"/>
              </w:rPr>
              <w:t>Inflexibility of acute contracts so that any financial savings achieved cannot be released.</w:t>
            </w:r>
          </w:p>
          <w:p w:rsidR="00122026" w:rsidRDefault="00122026" w:rsidP="007D0D95">
            <w:pPr>
              <w:numPr>
                <w:ilvl w:val="0"/>
                <w:numId w:val="5"/>
              </w:numPr>
              <w:ind w:left="284"/>
              <w:rPr>
                <w:rFonts w:cs="Arial"/>
              </w:rPr>
            </w:pPr>
            <w:r>
              <w:rPr>
                <w:rFonts w:cs="Arial"/>
              </w:rPr>
              <w:t xml:space="preserve">Capacity within the emerging local public health services to sustain the input required to develop and deliver against the project. </w:t>
            </w:r>
          </w:p>
          <w:p w:rsidR="00122026" w:rsidRDefault="00122026" w:rsidP="00350E13">
            <w:pPr>
              <w:numPr>
                <w:ilvl w:val="0"/>
                <w:numId w:val="5"/>
              </w:numPr>
              <w:ind w:left="284"/>
              <w:rPr>
                <w:rFonts w:cs="Arial"/>
              </w:rPr>
            </w:pPr>
            <w:r>
              <w:rPr>
                <w:rFonts w:cs="Arial"/>
              </w:rPr>
              <w:t>3 month delivery period too short to effectively set up service, embed and deliver reductions in hospital admissions for HALS and demonstrate impact for IBA</w:t>
            </w:r>
          </w:p>
          <w:p w:rsidR="00122026" w:rsidRDefault="00122026" w:rsidP="00350E13">
            <w:pPr>
              <w:numPr>
                <w:ilvl w:val="0"/>
                <w:numId w:val="5"/>
              </w:numPr>
              <w:ind w:left="284"/>
              <w:rPr>
                <w:rFonts w:cs="Arial"/>
              </w:rPr>
            </w:pPr>
            <w:r>
              <w:rPr>
                <w:rFonts w:cs="Arial"/>
              </w:rPr>
              <w:t>Lack of sustainable funding</w:t>
            </w:r>
          </w:p>
          <w:p w:rsidR="00122026" w:rsidRDefault="00122026" w:rsidP="007D0D95">
            <w:pPr>
              <w:rPr>
                <w:rFonts w:cs="Arial"/>
                <w:color w:val="0070C0"/>
              </w:rPr>
            </w:pPr>
          </w:p>
          <w:p w:rsidR="00122026" w:rsidRDefault="00122026" w:rsidP="007D0D95">
            <w:pPr>
              <w:ind w:left="-76"/>
              <w:rPr>
                <w:rFonts w:cs="Arial"/>
                <w:b/>
              </w:rPr>
            </w:pPr>
            <w:r>
              <w:rPr>
                <w:rFonts w:cs="Arial"/>
                <w:b/>
              </w:rPr>
              <w:t xml:space="preserve">          </w:t>
            </w:r>
            <w:r w:rsidRPr="003E3CE8">
              <w:rPr>
                <w:rFonts w:cs="Arial"/>
                <w:b/>
              </w:rPr>
              <w:t xml:space="preserve">External factors required for successful delivery </w:t>
            </w:r>
          </w:p>
          <w:p w:rsidR="00122026" w:rsidRPr="00F33B1A" w:rsidRDefault="00122026" w:rsidP="007D0D95">
            <w:pPr>
              <w:numPr>
                <w:ilvl w:val="0"/>
                <w:numId w:val="7"/>
              </w:numPr>
              <w:ind w:left="284"/>
              <w:rPr>
                <w:rFonts w:cs="Arial"/>
              </w:rPr>
            </w:pPr>
            <w:r w:rsidRPr="00F33B1A">
              <w:rPr>
                <w:rFonts w:cs="Arial"/>
              </w:rPr>
              <w:t xml:space="preserve">Alcohol service provider engagement and buy-in to </w:t>
            </w:r>
            <w:r>
              <w:rPr>
                <w:rFonts w:cs="Arial"/>
              </w:rPr>
              <w:t>consider this non recurrent funding in the context of the</w:t>
            </w:r>
            <w:r w:rsidRPr="00F33B1A">
              <w:rPr>
                <w:rFonts w:cs="Arial"/>
              </w:rPr>
              <w:t xml:space="preserve"> comprehensive alcohol care pathway</w:t>
            </w:r>
            <w:r>
              <w:rPr>
                <w:rFonts w:cs="Arial"/>
              </w:rPr>
              <w:t xml:space="preserve"> (for both IBA and HALS)</w:t>
            </w:r>
            <w:r w:rsidRPr="00F33B1A">
              <w:rPr>
                <w:rFonts w:cs="Arial"/>
              </w:rPr>
              <w:t>.</w:t>
            </w:r>
          </w:p>
          <w:p w:rsidR="00122026" w:rsidRDefault="00122026" w:rsidP="007D0D95">
            <w:pPr>
              <w:numPr>
                <w:ilvl w:val="0"/>
                <w:numId w:val="7"/>
              </w:numPr>
              <w:ind w:left="284"/>
              <w:rPr>
                <w:rFonts w:cs="Arial"/>
              </w:rPr>
            </w:pPr>
            <w:r w:rsidRPr="00F33B1A">
              <w:rPr>
                <w:rFonts w:cs="Arial"/>
              </w:rPr>
              <w:t>Capacity in community alcohol service providers to effectively manage patients diverted from hospital admission or whose length of stay is appropriately reduced</w:t>
            </w:r>
            <w:r>
              <w:rPr>
                <w:rFonts w:cs="Arial"/>
              </w:rPr>
              <w:t xml:space="preserve"> (for HALS)</w:t>
            </w:r>
            <w:r w:rsidRPr="00F33B1A">
              <w:rPr>
                <w:rFonts w:cs="Arial"/>
              </w:rPr>
              <w:t>.</w:t>
            </w:r>
          </w:p>
          <w:p w:rsidR="00122026" w:rsidRDefault="00122026" w:rsidP="007D0D95">
            <w:pPr>
              <w:numPr>
                <w:ilvl w:val="0"/>
                <w:numId w:val="7"/>
              </w:numPr>
              <w:ind w:left="284"/>
              <w:rPr>
                <w:rFonts w:cs="Arial"/>
              </w:rPr>
            </w:pPr>
            <w:r>
              <w:rPr>
                <w:rFonts w:cs="Arial"/>
              </w:rPr>
              <w:t>Embed HALS as part of multi-agency hospital team with strong links to social work and community substance misuse services</w:t>
            </w:r>
          </w:p>
          <w:p w:rsidR="00122026" w:rsidRPr="00A1457A" w:rsidRDefault="00122026" w:rsidP="00F84DB1">
            <w:pPr>
              <w:rPr>
                <w:sz w:val="20"/>
                <w:szCs w:val="20"/>
              </w:rPr>
            </w:pPr>
          </w:p>
        </w:tc>
      </w:tr>
      <w:tr w:rsidR="00122026" w:rsidTr="008C28B8">
        <w:trPr>
          <w:trHeight w:val="284"/>
        </w:trPr>
        <w:tc>
          <w:tcPr>
            <w:tcW w:w="10668" w:type="dxa"/>
            <w:gridSpan w:val="16"/>
            <w:shd w:val="clear" w:color="auto" w:fill="auto"/>
          </w:tcPr>
          <w:p w:rsidR="00122026" w:rsidRDefault="00122026" w:rsidP="005C16EC">
            <w:pPr>
              <w:rPr>
                <w:sz w:val="16"/>
                <w:szCs w:val="16"/>
              </w:rPr>
            </w:pPr>
            <w:r w:rsidRPr="00A1457A">
              <w:rPr>
                <w:b/>
                <w:sz w:val="20"/>
                <w:szCs w:val="20"/>
              </w:rPr>
              <w:t xml:space="preserve">Assumptions: </w:t>
            </w:r>
            <w:r w:rsidRPr="00A1457A">
              <w:rPr>
                <w:b/>
                <w:sz w:val="16"/>
                <w:szCs w:val="16"/>
              </w:rPr>
              <w:t>(</w:t>
            </w:r>
            <w:r w:rsidRPr="00A1457A">
              <w:rPr>
                <w:sz w:val="16"/>
                <w:szCs w:val="16"/>
              </w:rPr>
              <w:t>State any assumptions made in making the Business Case, even if they seem obvious)</w:t>
            </w:r>
          </w:p>
          <w:p w:rsidR="00631D7C" w:rsidRPr="00631D7C" w:rsidRDefault="00631D7C" w:rsidP="005C16EC">
            <w:pPr>
              <w:rPr>
                <w:b/>
                <w:sz w:val="16"/>
                <w:szCs w:val="16"/>
              </w:rPr>
            </w:pPr>
            <w:r>
              <w:rPr>
                <w:b/>
                <w:sz w:val="16"/>
                <w:szCs w:val="16"/>
              </w:rPr>
              <w:t>It is recommended that a detailed hospital level alcohol related activity is analysed to understand the impact of reducing NI39 admissions and validate the modelling done with SRFT and WWHT data.</w:t>
            </w:r>
          </w:p>
          <w:p w:rsidR="00122026" w:rsidRPr="00F53AF5" w:rsidRDefault="00122026" w:rsidP="00F53AF5">
            <w:pPr>
              <w:rPr>
                <w:sz w:val="20"/>
                <w:szCs w:val="20"/>
              </w:rPr>
            </w:pPr>
            <w:r w:rsidRPr="00F53AF5">
              <w:rPr>
                <w:sz w:val="20"/>
                <w:szCs w:val="20"/>
              </w:rPr>
              <w:t>The following assumptions have been made in developing the business case;</w:t>
            </w:r>
          </w:p>
          <w:p w:rsidR="003F3501" w:rsidRPr="00B2334C" w:rsidRDefault="003F3501" w:rsidP="003F3501">
            <w:pPr>
              <w:numPr>
                <w:ilvl w:val="0"/>
                <w:numId w:val="13"/>
              </w:numPr>
              <w:rPr>
                <w:sz w:val="20"/>
                <w:szCs w:val="20"/>
              </w:rPr>
            </w:pPr>
            <w:r w:rsidRPr="00F53AF5">
              <w:rPr>
                <w:sz w:val="20"/>
                <w:szCs w:val="20"/>
              </w:rPr>
              <w:t>Salford Royal NHS Foundation Trust and Royal Bolton Hospital NHS Foundation Trust outcome data has been used to underpin assumptions for modelling impact for the HALS element of the business case</w:t>
            </w:r>
          </w:p>
          <w:p w:rsidR="003F3501" w:rsidRPr="00F53AF5" w:rsidRDefault="003F3501" w:rsidP="003F3501">
            <w:pPr>
              <w:numPr>
                <w:ilvl w:val="0"/>
                <w:numId w:val="13"/>
              </w:numPr>
              <w:rPr>
                <w:sz w:val="20"/>
                <w:szCs w:val="20"/>
              </w:rPr>
            </w:pPr>
            <w:r w:rsidRPr="00F53AF5">
              <w:rPr>
                <w:sz w:val="20"/>
                <w:szCs w:val="20"/>
              </w:rPr>
              <w:t xml:space="preserve">There is an assumption that the average cost of an alcohol related admission is the same in </w:t>
            </w:r>
            <w:smartTag w:uri="urn:schemas-microsoft-com:office:smarttags" w:element="place">
              <w:r w:rsidRPr="00F53AF5">
                <w:rPr>
                  <w:sz w:val="20"/>
                  <w:szCs w:val="20"/>
                </w:rPr>
                <w:t>Lancashire</w:t>
              </w:r>
            </w:smartTag>
            <w:r w:rsidRPr="00F53AF5">
              <w:rPr>
                <w:sz w:val="20"/>
                <w:szCs w:val="20"/>
              </w:rPr>
              <w:t xml:space="preserve"> as documented nationally</w:t>
            </w:r>
          </w:p>
          <w:p w:rsidR="003F3501" w:rsidRPr="00F53AF5" w:rsidRDefault="003F3501" w:rsidP="003F3501">
            <w:pPr>
              <w:numPr>
                <w:ilvl w:val="0"/>
                <w:numId w:val="13"/>
              </w:numPr>
              <w:rPr>
                <w:sz w:val="20"/>
                <w:szCs w:val="20"/>
              </w:rPr>
            </w:pPr>
            <w:r w:rsidRPr="00F53AF5">
              <w:rPr>
                <w:sz w:val="20"/>
                <w:szCs w:val="20"/>
              </w:rPr>
              <w:t>There is an assumption that hospital coding practices will remain consistent</w:t>
            </w:r>
          </w:p>
          <w:p w:rsidR="003F3501" w:rsidRPr="00F53AF5" w:rsidRDefault="003F3501" w:rsidP="003F3501">
            <w:pPr>
              <w:numPr>
                <w:ilvl w:val="0"/>
                <w:numId w:val="13"/>
              </w:numPr>
              <w:rPr>
                <w:sz w:val="20"/>
                <w:szCs w:val="20"/>
              </w:rPr>
            </w:pPr>
            <w:r w:rsidRPr="00F53AF5">
              <w:rPr>
                <w:sz w:val="20"/>
                <w:szCs w:val="20"/>
              </w:rPr>
              <w:t>There is a presumption that the definition of alcohol related hospital admissions will remain consistent</w:t>
            </w:r>
          </w:p>
          <w:p w:rsidR="003F3501" w:rsidRPr="00F53AF5" w:rsidRDefault="003F3501" w:rsidP="003F3501">
            <w:pPr>
              <w:numPr>
                <w:ilvl w:val="0"/>
                <w:numId w:val="13"/>
              </w:numPr>
              <w:rPr>
                <w:sz w:val="20"/>
                <w:szCs w:val="20"/>
              </w:rPr>
            </w:pPr>
            <w:r>
              <w:rPr>
                <w:sz w:val="20"/>
                <w:szCs w:val="20"/>
              </w:rPr>
              <w:t>F</w:t>
            </w:r>
            <w:r w:rsidRPr="00F53AF5">
              <w:rPr>
                <w:sz w:val="20"/>
                <w:szCs w:val="20"/>
              </w:rPr>
              <w:t>inancial modelling relating to use of figures drawn from NHS Evidence</w:t>
            </w:r>
            <w:r>
              <w:rPr>
                <w:sz w:val="20"/>
                <w:szCs w:val="20"/>
              </w:rPr>
              <w:t xml:space="preserve"> apply</w:t>
            </w:r>
          </w:p>
          <w:p w:rsidR="00122026" w:rsidRDefault="003F3501" w:rsidP="003F3501">
            <w:pPr>
              <w:numPr>
                <w:ilvl w:val="0"/>
                <w:numId w:val="13"/>
              </w:numPr>
              <w:rPr>
                <w:sz w:val="20"/>
                <w:szCs w:val="20"/>
              </w:rPr>
            </w:pPr>
            <w:r w:rsidRPr="00F53AF5">
              <w:rPr>
                <w:sz w:val="20"/>
                <w:szCs w:val="20"/>
              </w:rPr>
              <w:t>There is an assumption that secondary care contracting is able to utilise savings associated with this scheme to sustain the model</w:t>
            </w:r>
          </w:p>
          <w:p w:rsidR="00981DE0" w:rsidRPr="00A1457A" w:rsidRDefault="00981DE0" w:rsidP="003F3501">
            <w:pPr>
              <w:numPr>
                <w:ilvl w:val="0"/>
                <w:numId w:val="13"/>
              </w:numPr>
              <w:rPr>
                <w:sz w:val="20"/>
                <w:szCs w:val="20"/>
              </w:rPr>
            </w:pPr>
          </w:p>
        </w:tc>
      </w:tr>
      <w:tr w:rsidR="00122026" w:rsidTr="008C28B8">
        <w:trPr>
          <w:trHeight w:val="284"/>
        </w:trPr>
        <w:tc>
          <w:tcPr>
            <w:tcW w:w="10668" w:type="dxa"/>
            <w:gridSpan w:val="16"/>
            <w:tcBorders>
              <w:bottom w:val="single" w:sz="4" w:space="0" w:color="auto"/>
            </w:tcBorders>
            <w:shd w:val="clear" w:color="auto" w:fill="auto"/>
          </w:tcPr>
          <w:p w:rsidR="00122026" w:rsidRDefault="00122026" w:rsidP="005C16EC">
            <w:pPr>
              <w:rPr>
                <w:sz w:val="16"/>
                <w:szCs w:val="16"/>
              </w:rPr>
            </w:pPr>
            <w:r w:rsidRPr="00A1457A">
              <w:rPr>
                <w:b/>
                <w:sz w:val="20"/>
                <w:szCs w:val="20"/>
              </w:rPr>
              <w:lastRenderedPageBreak/>
              <w:t>Risks:</w:t>
            </w:r>
            <w:r w:rsidRPr="00A1457A">
              <w:rPr>
                <w:sz w:val="20"/>
                <w:szCs w:val="20"/>
              </w:rPr>
              <w:t xml:space="preserve"> </w:t>
            </w:r>
            <w:r w:rsidRPr="00A1457A">
              <w:rPr>
                <w:sz w:val="16"/>
                <w:szCs w:val="16"/>
              </w:rPr>
              <w:t>(Outline significant risks identified – stating if they relate to proceeding or not proceeding)</w:t>
            </w:r>
          </w:p>
          <w:p w:rsidR="00122026" w:rsidRDefault="00122026" w:rsidP="005C16EC">
            <w:pPr>
              <w:rPr>
                <w:sz w:val="16"/>
                <w:szCs w:val="16"/>
              </w:rPr>
            </w:pPr>
          </w:p>
          <w:p w:rsidR="00425214" w:rsidRPr="00F53AF5" w:rsidRDefault="00425214" w:rsidP="00425214">
            <w:pPr>
              <w:numPr>
                <w:ilvl w:val="0"/>
                <w:numId w:val="14"/>
              </w:numPr>
              <w:rPr>
                <w:sz w:val="16"/>
                <w:szCs w:val="16"/>
              </w:rPr>
            </w:pPr>
            <w:r w:rsidRPr="00F53AF5">
              <w:rPr>
                <w:sz w:val="16"/>
                <w:szCs w:val="16"/>
              </w:rPr>
              <w:t>The business case does not take account of local service models and provision and as such does not achieve maximum impact from use of the potential resource.</w:t>
            </w:r>
          </w:p>
          <w:p w:rsidR="00425214" w:rsidRPr="00F53AF5" w:rsidRDefault="00425214" w:rsidP="00425214">
            <w:pPr>
              <w:numPr>
                <w:ilvl w:val="0"/>
                <w:numId w:val="15"/>
              </w:numPr>
              <w:rPr>
                <w:sz w:val="16"/>
                <w:szCs w:val="16"/>
              </w:rPr>
            </w:pPr>
            <w:r w:rsidRPr="00F53AF5">
              <w:rPr>
                <w:sz w:val="16"/>
                <w:szCs w:val="16"/>
              </w:rPr>
              <w:t xml:space="preserve">This risk would inform the detail of how the business case could best proceed.  </w:t>
            </w:r>
          </w:p>
          <w:p w:rsidR="00425214" w:rsidRPr="00F53AF5" w:rsidRDefault="00425214" w:rsidP="00425214">
            <w:pPr>
              <w:numPr>
                <w:ilvl w:val="0"/>
                <w:numId w:val="14"/>
              </w:numPr>
              <w:rPr>
                <w:sz w:val="16"/>
                <w:szCs w:val="16"/>
              </w:rPr>
            </w:pPr>
            <w:r w:rsidRPr="00F53AF5">
              <w:rPr>
                <w:sz w:val="16"/>
                <w:szCs w:val="16"/>
              </w:rPr>
              <w:t xml:space="preserve">It is not possible to replicate a single model seen elsewhere to </w:t>
            </w:r>
            <w:smartTag w:uri="urn:schemas-microsoft-com:office:smarttags" w:element="place">
              <w:r w:rsidRPr="00F53AF5">
                <w:rPr>
                  <w:sz w:val="16"/>
                  <w:szCs w:val="16"/>
                </w:rPr>
                <w:t>Lancashire</w:t>
              </w:r>
            </w:smartTag>
            <w:r w:rsidRPr="00F53AF5">
              <w:rPr>
                <w:sz w:val="16"/>
                <w:szCs w:val="16"/>
              </w:rPr>
              <w:t xml:space="preserve"> that would deliver an agreed percentage reduction in the rate of alcohol related hospital admissions.  There is therefore no guarantee that a </w:t>
            </w:r>
            <w:r>
              <w:rPr>
                <w:sz w:val="16"/>
                <w:szCs w:val="16"/>
              </w:rPr>
              <w:t>1</w:t>
            </w:r>
            <w:r w:rsidRPr="00F53AF5">
              <w:rPr>
                <w:sz w:val="16"/>
                <w:szCs w:val="16"/>
              </w:rPr>
              <w:t>% reduction will be achieved</w:t>
            </w:r>
          </w:p>
          <w:p w:rsidR="00425214" w:rsidRPr="00F53AF5" w:rsidRDefault="00425214" w:rsidP="00425214">
            <w:pPr>
              <w:numPr>
                <w:ilvl w:val="0"/>
                <w:numId w:val="14"/>
              </w:numPr>
              <w:rPr>
                <w:sz w:val="16"/>
                <w:szCs w:val="16"/>
              </w:rPr>
            </w:pPr>
            <w:r w:rsidRPr="00F53AF5">
              <w:rPr>
                <w:sz w:val="16"/>
                <w:szCs w:val="16"/>
              </w:rPr>
              <w:t xml:space="preserve">Local changes in recording can have significant impacts on the rate of alcohol related hospital admissions </w:t>
            </w:r>
            <w:r>
              <w:rPr>
                <w:sz w:val="16"/>
                <w:szCs w:val="16"/>
              </w:rPr>
              <w:t xml:space="preserve">documented. </w:t>
            </w:r>
            <w:r w:rsidRPr="00F53AF5">
              <w:rPr>
                <w:sz w:val="16"/>
                <w:szCs w:val="16"/>
              </w:rPr>
              <w:t>This could affect performance monitoring of HALS</w:t>
            </w:r>
          </w:p>
          <w:p w:rsidR="00425214" w:rsidRPr="00E72C4D" w:rsidRDefault="00425214" w:rsidP="00425214">
            <w:pPr>
              <w:numPr>
                <w:ilvl w:val="0"/>
                <w:numId w:val="14"/>
              </w:numPr>
              <w:rPr>
                <w:sz w:val="16"/>
                <w:szCs w:val="16"/>
              </w:rPr>
            </w:pPr>
            <w:r w:rsidRPr="00F53AF5">
              <w:rPr>
                <w:sz w:val="16"/>
                <w:szCs w:val="16"/>
              </w:rPr>
              <w:t>Failure to sustain this approach beyond the</w:t>
            </w:r>
            <w:r>
              <w:rPr>
                <w:sz w:val="16"/>
                <w:szCs w:val="16"/>
              </w:rPr>
              <w:t xml:space="preserve"> 12</w:t>
            </w:r>
            <w:r w:rsidRPr="00F53AF5">
              <w:rPr>
                <w:sz w:val="16"/>
                <w:szCs w:val="16"/>
              </w:rPr>
              <w:t xml:space="preserve"> months identified will result in failure to deliver the identified % reductions in alcohol related hospital admissions</w:t>
            </w:r>
          </w:p>
          <w:p w:rsidR="00122026" w:rsidRPr="00A1457A" w:rsidRDefault="00122026" w:rsidP="005C16EC">
            <w:pPr>
              <w:rPr>
                <w:sz w:val="20"/>
                <w:szCs w:val="20"/>
              </w:rPr>
            </w:pPr>
          </w:p>
        </w:tc>
      </w:tr>
      <w:tr w:rsidR="00122026" w:rsidTr="008C28B8">
        <w:trPr>
          <w:trHeight w:val="284"/>
        </w:trPr>
        <w:tc>
          <w:tcPr>
            <w:tcW w:w="10668" w:type="dxa"/>
            <w:gridSpan w:val="16"/>
            <w:shd w:val="solid" w:color="auto" w:fill="auto"/>
          </w:tcPr>
          <w:p w:rsidR="00122026" w:rsidRPr="00A1457A" w:rsidRDefault="00122026" w:rsidP="0046257B">
            <w:pPr>
              <w:rPr>
                <w:b/>
                <w:sz w:val="20"/>
                <w:szCs w:val="20"/>
              </w:rPr>
            </w:pPr>
            <w:r w:rsidRPr="00A1457A">
              <w:rPr>
                <w:b/>
                <w:sz w:val="20"/>
                <w:szCs w:val="20"/>
              </w:rPr>
              <w:t>ADDITIONAL CONSIDERATIONS:</w:t>
            </w:r>
          </w:p>
        </w:tc>
      </w:tr>
      <w:tr w:rsidR="00122026" w:rsidTr="008C28B8">
        <w:trPr>
          <w:trHeight w:val="284"/>
        </w:trPr>
        <w:tc>
          <w:tcPr>
            <w:tcW w:w="10668" w:type="dxa"/>
            <w:gridSpan w:val="16"/>
            <w:shd w:val="clear" w:color="auto" w:fill="auto"/>
          </w:tcPr>
          <w:p w:rsidR="00122026" w:rsidRPr="00A1457A" w:rsidRDefault="00122026" w:rsidP="00845D15">
            <w:pPr>
              <w:rPr>
                <w:sz w:val="16"/>
                <w:szCs w:val="16"/>
              </w:rPr>
            </w:pPr>
            <w:r w:rsidRPr="00A1457A">
              <w:rPr>
                <w:b/>
                <w:sz w:val="20"/>
                <w:szCs w:val="20"/>
              </w:rPr>
              <w:t>Workforce:</w:t>
            </w:r>
            <w:r w:rsidRPr="00A1457A">
              <w:rPr>
                <w:sz w:val="20"/>
                <w:szCs w:val="20"/>
              </w:rPr>
              <w:t xml:space="preserve"> </w:t>
            </w:r>
            <w:r w:rsidRPr="00A1457A">
              <w:rPr>
                <w:sz w:val="16"/>
                <w:szCs w:val="16"/>
              </w:rPr>
              <w:t>(To include consideration of required capability (knowledge, skills &amp; experience) as well as capacity – also training/development needs etc, for delivery of change as well as ongoing post-change implications)</w:t>
            </w:r>
          </w:p>
          <w:p w:rsidR="00122026" w:rsidRPr="00A1457A" w:rsidRDefault="00122026" w:rsidP="00845D15">
            <w:pPr>
              <w:rPr>
                <w:sz w:val="20"/>
                <w:szCs w:val="20"/>
              </w:rPr>
            </w:pPr>
          </w:p>
          <w:p w:rsidR="00122026" w:rsidRPr="00A1457A" w:rsidRDefault="00122026" w:rsidP="00845D15">
            <w:pPr>
              <w:rPr>
                <w:sz w:val="20"/>
                <w:szCs w:val="20"/>
              </w:rPr>
            </w:pPr>
            <w:r>
              <w:rPr>
                <w:sz w:val="20"/>
                <w:szCs w:val="20"/>
              </w:rPr>
              <w:t>Providers Trusts need to identify the workforce to be trained and delivering the alcohol liaison service.</w:t>
            </w:r>
          </w:p>
          <w:p w:rsidR="00122026" w:rsidRPr="00A1457A" w:rsidRDefault="00122026" w:rsidP="00845D15">
            <w:pPr>
              <w:rPr>
                <w:sz w:val="20"/>
                <w:szCs w:val="20"/>
              </w:rPr>
            </w:pPr>
          </w:p>
          <w:p w:rsidR="00122026" w:rsidRPr="00A1457A" w:rsidRDefault="00122026" w:rsidP="00845D15">
            <w:pPr>
              <w:rPr>
                <w:sz w:val="20"/>
                <w:szCs w:val="20"/>
              </w:rPr>
            </w:pPr>
          </w:p>
        </w:tc>
      </w:tr>
      <w:tr w:rsidR="00122026" w:rsidTr="008C28B8">
        <w:trPr>
          <w:trHeight w:val="284"/>
        </w:trPr>
        <w:tc>
          <w:tcPr>
            <w:tcW w:w="10668" w:type="dxa"/>
            <w:gridSpan w:val="16"/>
            <w:shd w:val="clear" w:color="auto" w:fill="auto"/>
          </w:tcPr>
          <w:p w:rsidR="00122026" w:rsidRPr="00A1457A" w:rsidRDefault="00122026" w:rsidP="00845D15">
            <w:pPr>
              <w:rPr>
                <w:sz w:val="16"/>
                <w:szCs w:val="16"/>
              </w:rPr>
            </w:pPr>
            <w:r w:rsidRPr="00A1457A">
              <w:rPr>
                <w:b/>
                <w:sz w:val="20"/>
                <w:szCs w:val="20"/>
              </w:rPr>
              <w:t>Estates/Infrastructure:</w:t>
            </w:r>
            <w:r w:rsidRPr="00A1457A">
              <w:rPr>
                <w:sz w:val="20"/>
                <w:szCs w:val="20"/>
              </w:rPr>
              <w:t xml:space="preserve"> </w:t>
            </w:r>
            <w:r w:rsidRPr="00A1457A">
              <w:rPr>
                <w:sz w:val="16"/>
                <w:szCs w:val="16"/>
              </w:rPr>
              <w:t>(Consider buildings/transport , IT etc)</w:t>
            </w:r>
          </w:p>
          <w:p w:rsidR="00122026" w:rsidRPr="00A1457A" w:rsidRDefault="00122026" w:rsidP="00845D15">
            <w:pPr>
              <w:rPr>
                <w:sz w:val="20"/>
                <w:szCs w:val="20"/>
              </w:rPr>
            </w:pPr>
          </w:p>
          <w:p w:rsidR="00122026" w:rsidRPr="00A1457A" w:rsidRDefault="00122026" w:rsidP="00845D15">
            <w:pPr>
              <w:rPr>
                <w:sz w:val="20"/>
                <w:szCs w:val="20"/>
              </w:rPr>
            </w:pPr>
          </w:p>
        </w:tc>
      </w:tr>
      <w:tr w:rsidR="00122026" w:rsidTr="008C28B8">
        <w:trPr>
          <w:trHeight w:val="284"/>
        </w:trPr>
        <w:tc>
          <w:tcPr>
            <w:tcW w:w="10668" w:type="dxa"/>
            <w:gridSpan w:val="16"/>
            <w:tcBorders>
              <w:bottom w:val="single" w:sz="4" w:space="0" w:color="auto"/>
            </w:tcBorders>
            <w:shd w:val="clear" w:color="auto" w:fill="auto"/>
          </w:tcPr>
          <w:p w:rsidR="00122026" w:rsidRPr="00A1457A" w:rsidRDefault="00122026" w:rsidP="00845D15">
            <w:pPr>
              <w:rPr>
                <w:sz w:val="16"/>
                <w:szCs w:val="16"/>
              </w:rPr>
            </w:pPr>
            <w:r w:rsidRPr="00A1457A">
              <w:rPr>
                <w:b/>
                <w:sz w:val="20"/>
                <w:szCs w:val="20"/>
              </w:rPr>
              <w:t>Quality:</w:t>
            </w:r>
            <w:r w:rsidRPr="00A1457A">
              <w:rPr>
                <w:sz w:val="20"/>
                <w:szCs w:val="20"/>
              </w:rPr>
              <w:t xml:space="preserve"> </w:t>
            </w:r>
            <w:r w:rsidRPr="00A1457A">
              <w:rPr>
                <w:sz w:val="16"/>
                <w:szCs w:val="16"/>
              </w:rPr>
              <w:t>(Including legal implications such as NICE guidelines, specifications, standards, indicators/targets, QIPP/CQUIN links etc)</w:t>
            </w:r>
          </w:p>
          <w:p w:rsidR="00122026" w:rsidRPr="00A1457A" w:rsidRDefault="00122026" w:rsidP="00845D15">
            <w:pPr>
              <w:rPr>
                <w:sz w:val="20"/>
                <w:szCs w:val="20"/>
              </w:rPr>
            </w:pPr>
          </w:p>
          <w:p w:rsidR="00122026" w:rsidRPr="00A1457A" w:rsidRDefault="00122026" w:rsidP="00845D15">
            <w:pPr>
              <w:rPr>
                <w:sz w:val="20"/>
                <w:szCs w:val="20"/>
              </w:rPr>
            </w:pPr>
          </w:p>
        </w:tc>
      </w:tr>
      <w:tr w:rsidR="00122026" w:rsidTr="008C28B8">
        <w:trPr>
          <w:trHeight w:val="284"/>
        </w:trPr>
        <w:tc>
          <w:tcPr>
            <w:tcW w:w="10668" w:type="dxa"/>
            <w:gridSpan w:val="16"/>
            <w:shd w:val="solid" w:color="auto" w:fill="auto"/>
          </w:tcPr>
          <w:p w:rsidR="00122026" w:rsidRPr="00A1457A" w:rsidRDefault="00122026" w:rsidP="00F84DB1">
            <w:pPr>
              <w:rPr>
                <w:b/>
                <w:sz w:val="20"/>
                <w:szCs w:val="20"/>
              </w:rPr>
            </w:pPr>
            <w:r w:rsidRPr="00A1457A">
              <w:rPr>
                <w:b/>
                <w:sz w:val="20"/>
                <w:szCs w:val="20"/>
              </w:rPr>
              <w:t>PROJECT BUSINESS CASE SUMMARY:</w:t>
            </w:r>
          </w:p>
        </w:tc>
      </w:tr>
      <w:tr w:rsidR="00122026" w:rsidTr="008C28B8">
        <w:trPr>
          <w:trHeight w:val="284"/>
        </w:trPr>
        <w:tc>
          <w:tcPr>
            <w:tcW w:w="5245" w:type="dxa"/>
            <w:gridSpan w:val="9"/>
            <w:tcBorders>
              <w:bottom w:val="single" w:sz="4" w:space="0" w:color="auto"/>
            </w:tcBorders>
            <w:shd w:val="clear" w:color="auto" w:fill="auto"/>
          </w:tcPr>
          <w:p w:rsidR="00122026" w:rsidRPr="00A1457A" w:rsidRDefault="00122026" w:rsidP="00F84DB1">
            <w:pPr>
              <w:rPr>
                <w:b/>
                <w:sz w:val="20"/>
                <w:szCs w:val="20"/>
              </w:rPr>
            </w:pPr>
            <w:r w:rsidRPr="00A1457A">
              <w:rPr>
                <w:b/>
                <w:sz w:val="20"/>
                <w:szCs w:val="20"/>
              </w:rPr>
              <w:t xml:space="preserve">Points </w:t>
            </w:r>
            <w:r w:rsidRPr="00A1457A">
              <w:rPr>
                <w:b/>
                <w:sz w:val="20"/>
                <w:szCs w:val="20"/>
                <w:u w:val="single"/>
              </w:rPr>
              <w:t>in favour</w:t>
            </w:r>
            <w:r w:rsidRPr="00A1457A">
              <w:rPr>
                <w:b/>
                <w:sz w:val="20"/>
                <w:szCs w:val="20"/>
              </w:rPr>
              <w:t xml:space="preserve"> of this project proceeding:</w:t>
            </w: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tc>
        <w:tc>
          <w:tcPr>
            <w:tcW w:w="5423" w:type="dxa"/>
            <w:gridSpan w:val="7"/>
            <w:tcBorders>
              <w:bottom w:val="single" w:sz="4" w:space="0" w:color="auto"/>
            </w:tcBorders>
            <w:shd w:val="clear" w:color="auto" w:fill="auto"/>
          </w:tcPr>
          <w:p w:rsidR="00122026" w:rsidRPr="00A1457A" w:rsidRDefault="00122026" w:rsidP="00F84DB1">
            <w:pPr>
              <w:rPr>
                <w:b/>
                <w:sz w:val="20"/>
                <w:szCs w:val="20"/>
              </w:rPr>
            </w:pPr>
            <w:r w:rsidRPr="00A1457A">
              <w:rPr>
                <w:b/>
                <w:sz w:val="20"/>
                <w:szCs w:val="20"/>
              </w:rPr>
              <w:t xml:space="preserve">Arguments </w:t>
            </w:r>
            <w:r w:rsidRPr="00A1457A">
              <w:rPr>
                <w:b/>
                <w:sz w:val="20"/>
                <w:szCs w:val="20"/>
                <w:u w:val="single"/>
              </w:rPr>
              <w:t>against</w:t>
            </w:r>
            <w:r w:rsidRPr="00A1457A">
              <w:rPr>
                <w:b/>
                <w:sz w:val="20"/>
                <w:szCs w:val="20"/>
              </w:rPr>
              <w:t xml:space="preserve"> this project:</w:t>
            </w: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tc>
      </w:tr>
      <w:tr w:rsidR="00122026" w:rsidTr="008C28B8">
        <w:trPr>
          <w:trHeight w:val="284"/>
        </w:trPr>
        <w:tc>
          <w:tcPr>
            <w:tcW w:w="10668" w:type="dxa"/>
            <w:gridSpan w:val="16"/>
            <w:shd w:val="solid" w:color="auto" w:fill="auto"/>
          </w:tcPr>
          <w:p w:rsidR="00122026" w:rsidRPr="00A1457A" w:rsidRDefault="00122026" w:rsidP="00F84DB1">
            <w:pPr>
              <w:rPr>
                <w:b/>
                <w:sz w:val="20"/>
                <w:szCs w:val="20"/>
              </w:rPr>
            </w:pPr>
            <w:r w:rsidRPr="00A1457A">
              <w:rPr>
                <w:b/>
                <w:sz w:val="20"/>
                <w:szCs w:val="20"/>
              </w:rPr>
              <w:t>AGREEMENT TO SUBMIT TO RESOURCES SUB-GROUP FOR APPROVAL:</w:t>
            </w:r>
          </w:p>
        </w:tc>
      </w:tr>
      <w:tr w:rsidR="00122026" w:rsidTr="008C28B8">
        <w:trPr>
          <w:trHeight w:val="284"/>
        </w:trPr>
        <w:tc>
          <w:tcPr>
            <w:tcW w:w="4961" w:type="dxa"/>
            <w:gridSpan w:val="8"/>
            <w:shd w:val="clear" w:color="auto" w:fill="auto"/>
          </w:tcPr>
          <w:p w:rsidR="00122026" w:rsidRPr="00A1457A" w:rsidRDefault="00122026" w:rsidP="00F84DB1">
            <w:pPr>
              <w:rPr>
                <w:i/>
                <w:sz w:val="20"/>
                <w:szCs w:val="20"/>
                <w:u w:val="single"/>
              </w:rPr>
            </w:pPr>
            <w:r w:rsidRPr="00A1457A">
              <w:rPr>
                <w:i/>
                <w:sz w:val="20"/>
                <w:szCs w:val="20"/>
                <w:u w:val="single"/>
              </w:rPr>
              <w:t>NAME</w:t>
            </w:r>
          </w:p>
        </w:tc>
        <w:tc>
          <w:tcPr>
            <w:tcW w:w="3797" w:type="dxa"/>
            <w:gridSpan w:val="6"/>
            <w:shd w:val="clear" w:color="auto" w:fill="auto"/>
          </w:tcPr>
          <w:p w:rsidR="00122026" w:rsidRPr="00A1457A" w:rsidRDefault="00122026" w:rsidP="00F84DB1">
            <w:pPr>
              <w:rPr>
                <w:i/>
                <w:sz w:val="20"/>
                <w:szCs w:val="20"/>
                <w:u w:val="single"/>
              </w:rPr>
            </w:pPr>
            <w:r w:rsidRPr="00A1457A">
              <w:rPr>
                <w:i/>
                <w:sz w:val="20"/>
                <w:szCs w:val="20"/>
                <w:u w:val="single"/>
              </w:rPr>
              <w:t>SIGNATURE</w:t>
            </w:r>
          </w:p>
        </w:tc>
        <w:tc>
          <w:tcPr>
            <w:tcW w:w="1910" w:type="dxa"/>
            <w:gridSpan w:val="2"/>
            <w:shd w:val="clear" w:color="auto" w:fill="auto"/>
          </w:tcPr>
          <w:p w:rsidR="00122026" w:rsidRPr="00A1457A" w:rsidRDefault="00122026" w:rsidP="00F84DB1">
            <w:pPr>
              <w:rPr>
                <w:i/>
                <w:sz w:val="20"/>
                <w:szCs w:val="20"/>
                <w:u w:val="single"/>
              </w:rPr>
            </w:pPr>
            <w:r w:rsidRPr="00A1457A">
              <w:rPr>
                <w:i/>
                <w:sz w:val="20"/>
                <w:szCs w:val="20"/>
                <w:u w:val="single"/>
              </w:rPr>
              <w:t>DATE</w:t>
            </w:r>
          </w:p>
        </w:tc>
      </w:tr>
      <w:tr w:rsidR="00122026" w:rsidRPr="00A1457A" w:rsidTr="008C28B8">
        <w:trPr>
          <w:trHeight w:val="284"/>
        </w:trPr>
        <w:tc>
          <w:tcPr>
            <w:tcW w:w="4961" w:type="dxa"/>
            <w:gridSpan w:val="8"/>
            <w:shd w:val="clear" w:color="auto" w:fill="auto"/>
          </w:tcPr>
          <w:p w:rsidR="00122026" w:rsidRPr="00A1457A" w:rsidRDefault="00122026" w:rsidP="008E2EA8">
            <w:pPr>
              <w:rPr>
                <w:b/>
                <w:sz w:val="20"/>
                <w:szCs w:val="20"/>
              </w:rPr>
            </w:pPr>
            <w:r w:rsidRPr="00A1457A">
              <w:rPr>
                <w:b/>
                <w:sz w:val="20"/>
                <w:szCs w:val="20"/>
              </w:rPr>
              <w:t>Project Senior Lead:</w:t>
            </w:r>
          </w:p>
        </w:tc>
        <w:tc>
          <w:tcPr>
            <w:tcW w:w="3797" w:type="dxa"/>
            <w:gridSpan w:val="6"/>
            <w:shd w:val="clear" w:color="auto" w:fill="auto"/>
          </w:tcPr>
          <w:p w:rsidR="00122026" w:rsidRPr="00A1457A" w:rsidRDefault="00122026" w:rsidP="008E2EA8">
            <w:pPr>
              <w:rPr>
                <w:b/>
                <w:sz w:val="20"/>
                <w:szCs w:val="20"/>
              </w:rPr>
            </w:pPr>
          </w:p>
        </w:tc>
        <w:tc>
          <w:tcPr>
            <w:tcW w:w="1910" w:type="dxa"/>
            <w:gridSpan w:val="2"/>
            <w:shd w:val="clear" w:color="auto" w:fill="auto"/>
          </w:tcPr>
          <w:p w:rsidR="00122026" w:rsidRPr="00A1457A" w:rsidRDefault="00122026" w:rsidP="008E2EA8">
            <w:pPr>
              <w:rPr>
                <w:b/>
                <w:sz w:val="20"/>
                <w:szCs w:val="20"/>
              </w:rPr>
            </w:pPr>
          </w:p>
        </w:tc>
      </w:tr>
      <w:tr w:rsidR="00122026" w:rsidTr="008C28B8">
        <w:trPr>
          <w:trHeight w:val="284"/>
        </w:trPr>
        <w:tc>
          <w:tcPr>
            <w:tcW w:w="4961" w:type="dxa"/>
            <w:gridSpan w:val="8"/>
            <w:shd w:val="clear" w:color="auto" w:fill="auto"/>
          </w:tcPr>
          <w:p w:rsidR="00122026" w:rsidRPr="00A1457A" w:rsidRDefault="00122026" w:rsidP="008E2EA8">
            <w:pPr>
              <w:rPr>
                <w:b/>
                <w:sz w:val="20"/>
                <w:szCs w:val="20"/>
              </w:rPr>
            </w:pPr>
            <w:r w:rsidRPr="00A1457A">
              <w:rPr>
                <w:b/>
                <w:sz w:val="20"/>
                <w:szCs w:val="20"/>
              </w:rPr>
              <w:t>Project Manager:</w:t>
            </w:r>
          </w:p>
        </w:tc>
        <w:tc>
          <w:tcPr>
            <w:tcW w:w="3797" w:type="dxa"/>
            <w:gridSpan w:val="6"/>
            <w:shd w:val="clear" w:color="auto" w:fill="auto"/>
          </w:tcPr>
          <w:p w:rsidR="00122026" w:rsidRPr="00A1457A" w:rsidRDefault="00122026" w:rsidP="008E2EA8">
            <w:pPr>
              <w:rPr>
                <w:sz w:val="20"/>
                <w:szCs w:val="20"/>
              </w:rPr>
            </w:pPr>
          </w:p>
        </w:tc>
        <w:tc>
          <w:tcPr>
            <w:tcW w:w="1910" w:type="dxa"/>
            <w:gridSpan w:val="2"/>
            <w:shd w:val="clear" w:color="auto" w:fill="auto"/>
          </w:tcPr>
          <w:p w:rsidR="00122026" w:rsidRPr="00A1457A" w:rsidRDefault="00122026" w:rsidP="008E2EA8">
            <w:pPr>
              <w:rPr>
                <w:sz w:val="20"/>
                <w:szCs w:val="20"/>
              </w:rPr>
            </w:pPr>
          </w:p>
        </w:tc>
      </w:tr>
      <w:tr w:rsidR="00122026" w:rsidTr="008C28B8">
        <w:trPr>
          <w:trHeight w:val="284"/>
        </w:trPr>
        <w:tc>
          <w:tcPr>
            <w:tcW w:w="4961" w:type="dxa"/>
            <w:gridSpan w:val="8"/>
            <w:shd w:val="clear" w:color="auto" w:fill="auto"/>
          </w:tcPr>
          <w:p w:rsidR="00122026" w:rsidRPr="00A1457A" w:rsidRDefault="00122026" w:rsidP="008E2EA8">
            <w:pPr>
              <w:rPr>
                <w:b/>
                <w:sz w:val="20"/>
                <w:szCs w:val="20"/>
              </w:rPr>
            </w:pPr>
            <w:r w:rsidRPr="00A1457A">
              <w:rPr>
                <w:b/>
                <w:sz w:val="20"/>
                <w:szCs w:val="20"/>
              </w:rPr>
              <w:t>Project Clinical Lead:</w:t>
            </w:r>
          </w:p>
        </w:tc>
        <w:tc>
          <w:tcPr>
            <w:tcW w:w="3797" w:type="dxa"/>
            <w:gridSpan w:val="6"/>
            <w:shd w:val="clear" w:color="auto" w:fill="auto"/>
          </w:tcPr>
          <w:p w:rsidR="00122026" w:rsidRPr="00A1457A" w:rsidRDefault="00122026" w:rsidP="008E2EA8">
            <w:pPr>
              <w:rPr>
                <w:sz w:val="20"/>
                <w:szCs w:val="20"/>
              </w:rPr>
            </w:pPr>
          </w:p>
        </w:tc>
        <w:tc>
          <w:tcPr>
            <w:tcW w:w="1910" w:type="dxa"/>
            <w:gridSpan w:val="2"/>
            <w:shd w:val="clear" w:color="auto" w:fill="auto"/>
          </w:tcPr>
          <w:p w:rsidR="00122026" w:rsidRPr="00A1457A" w:rsidRDefault="00122026" w:rsidP="008E2EA8">
            <w:pPr>
              <w:rPr>
                <w:sz w:val="20"/>
                <w:szCs w:val="20"/>
              </w:rPr>
            </w:pPr>
          </w:p>
        </w:tc>
      </w:tr>
      <w:tr w:rsidR="00122026" w:rsidTr="008C28B8">
        <w:trPr>
          <w:trHeight w:val="284"/>
        </w:trPr>
        <w:tc>
          <w:tcPr>
            <w:tcW w:w="4961" w:type="dxa"/>
            <w:gridSpan w:val="8"/>
            <w:tcBorders>
              <w:bottom w:val="single" w:sz="4" w:space="0" w:color="auto"/>
            </w:tcBorders>
            <w:shd w:val="clear" w:color="auto" w:fill="auto"/>
          </w:tcPr>
          <w:p w:rsidR="00122026" w:rsidRPr="00A1457A" w:rsidRDefault="00122026" w:rsidP="008E2EA8">
            <w:pPr>
              <w:rPr>
                <w:b/>
                <w:sz w:val="20"/>
                <w:szCs w:val="20"/>
              </w:rPr>
            </w:pPr>
            <w:r w:rsidRPr="00A1457A">
              <w:rPr>
                <w:b/>
                <w:sz w:val="20"/>
                <w:szCs w:val="20"/>
              </w:rPr>
              <w:t>Project Lead Accountant:</w:t>
            </w:r>
          </w:p>
        </w:tc>
        <w:tc>
          <w:tcPr>
            <w:tcW w:w="3797" w:type="dxa"/>
            <w:gridSpan w:val="6"/>
            <w:tcBorders>
              <w:bottom w:val="single" w:sz="4" w:space="0" w:color="auto"/>
            </w:tcBorders>
            <w:shd w:val="clear" w:color="auto" w:fill="auto"/>
          </w:tcPr>
          <w:p w:rsidR="00122026" w:rsidRPr="00A1457A" w:rsidRDefault="00122026" w:rsidP="008E2EA8">
            <w:pPr>
              <w:rPr>
                <w:sz w:val="20"/>
                <w:szCs w:val="20"/>
              </w:rPr>
            </w:pPr>
          </w:p>
        </w:tc>
        <w:tc>
          <w:tcPr>
            <w:tcW w:w="1910" w:type="dxa"/>
            <w:gridSpan w:val="2"/>
            <w:tcBorders>
              <w:bottom w:val="single" w:sz="4" w:space="0" w:color="auto"/>
            </w:tcBorders>
            <w:shd w:val="clear" w:color="auto" w:fill="auto"/>
          </w:tcPr>
          <w:p w:rsidR="00122026" w:rsidRPr="00A1457A" w:rsidRDefault="00122026" w:rsidP="008E2EA8">
            <w:pPr>
              <w:rPr>
                <w:sz w:val="20"/>
                <w:szCs w:val="20"/>
              </w:rPr>
            </w:pPr>
          </w:p>
        </w:tc>
      </w:tr>
      <w:tr w:rsidR="00122026" w:rsidTr="008C28B8">
        <w:trPr>
          <w:trHeight w:val="284"/>
        </w:trPr>
        <w:tc>
          <w:tcPr>
            <w:tcW w:w="10668" w:type="dxa"/>
            <w:gridSpan w:val="16"/>
            <w:shd w:val="solid" w:color="auto" w:fill="auto"/>
          </w:tcPr>
          <w:p w:rsidR="00122026" w:rsidRPr="00A1457A" w:rsidRDefault="00122026" w:rsidP="00F84DB1">
            <w:pPr>
              <w:rPr>
                <w:sz w:val="20"/>
                <w:szCs w:val="20"/>
              </w:rPr>
            </w:pPr>
            <w:r w:rsidRPr="00A1457A">
              <w:rPr>
                <w:sz w:val="20"/>
                <w:szCs w:val="20"/>
              </w:rPr>
              <w:t>RESOURCES SUB-GROUP AGREEMENT TO PROCEED:</w:t>
            </w:r>
          </w:p>
        </w:tc>
      </w:tr>
      <w:tr w:rsidR="00122026" w:rsidTr="008C28B8">
        <w:trPr>
          <w:trHeight w:val="284"/>
        </w:trPr>
        <w:tc>
          <w:tcPr>
            <w:tcW w:w="2439" w:type="dxa"/>
            <w:gridSpan w:val="2"/>
            <w:shd w:val="clear" w:color="auto" w:fill="auto"/>
          </w:tcPr>
          <w:p w:rsidR="00122026" w:rsidRPr="00A1457A" w:rsidRDefault="00122026" w:rsidP="008F3204">
            <w:pPr>
              <w:rPr>
                <w:sz w:val="20"/>
                <w:szCs w:val="20"/>
              </w:rPr>
            </w:pPr>
            <w:r w:rsidRPr="00A1457A">
              <w:rPr>
                <w:b/>
                <w:sz w:val="20"/>
                <w:szCs w:val="20"/>
              </w:rPr>
              <w:t>Resources Sub-group Chair Agreement Received:</w:t>
            </w:r>
            <w:r w:rsidRPr="00A1457A">
              <w:rPr>
                <w:sz w:val="20"/>
                <w:szCs w:val="20"/>
              </w:rPr>
              <w:t xml:space="preserve">                                                                  </w:t>
            </w:r>
            <w:r w:rsidRPr="00A1457A">
              <w:rPr>
                <w:b/>
                <w:color w:val="548DD4"/>
                <w:sz w:val="20"/>
                <w:szCs w:val="20"/>
              </w:rPr>
              <w:t>YES/NO</w:t>
            </w:r>
          </w:p>
        </w:tc>
        <w:tc>
          <w:tcPr>
            <w:tcW w:w="6319" w:type="dxa"/>
            <w:gridSpan w:val="12"/>
            <w:shd w:val="clear" w:color="auto" w:fill="auto"/>
          </w:tcPr>
          <w:p w:rsidR="00122026" w:rsidRPr="00A1457A" w:rsidRDefault="00122026" w:rsidP="00F84DB1">
            <w:pPr>
              <w:rPr>
                <w:sz w:val="20"/>
                <w:szCs w:val="20"/>
              </w:rPr>
            </w:pPr>
            <w:r w:rsidRPr="00A1457A">
              <w:rPr>
                <w:i/>
                <w:sz w:val="20"/>
                <w:szCs w:val="20"/>
                <w:u w:val="single"/>
              </w:rPr>
              <w:t>SIGNATURE</w:t>
            </w:r>
          </w:p>
        </w:tc>
        <w:tc>
          <w:tcPr>
            <w:tcW w:w="1910" w:type="dxa"/>
            <w:gridSpan w:val="2"/>
            <w:shd w:val="clear" w:color="auto" w:fill="auto"/>
          </w:tcPr>
          <w:p w:rsidR="00122026" w:rsidRPr="00A1457A" w:rsidRDefault="00122026" w:rsidP="00F84DB1">
            <w:pPr>
              <w:rPr>
                <w:sz w:val="20"/>
                <w:szCs w:val="20"/>
              </w:rPr>
            </w:pPr>
            <w:r w:rsidRPr="00A1457A">
              <w:rPr>
                <w:i/>
                <w:sz w:val="20"/>
                <w:szCs w:val="20"/>
                <w:u w:val="single"/>
              </w:rPr>
              <w:t>DATE</w:t>
            </w:r>
          </w:p>
        </w:tc>
      </w:tr>
      <w:tr w:rsidR="00122026" w:rsidTr="008C28B8">
        <w:trPr>
          <w:trHeight w:val="284"/>
        </w:trPr>
        <w:tc>
          <w:tcPr>
            <w:tcW w:w="10668" w:type="dxa"/>
            <w:gridSpan w:val="16"/>
            <w:shd w:val="clear" w:color="auto" w:fill="auto"/>
          </w:tcPr>
          <w:p w:rsidR="00122026" w:rsidRPr="00A1457A" w:rsidRDefault="00122026" w:rsidP="00F84DB1">
            <w:pPr>
              <w:rPr>
                <w:b/>
                <w:sz w:val="20"/>
                <w:szCs w:val="20"/>
              </w:rPr>
            </w:pPr>
            <w:r w:rsidRPr="00A1457A">
              <w:rPr>
                <w:b/>
                <w:sz w:val="20"/>
                <w:szCs w:val="20"/>
              </w:rPr>
              <w:t>If no please state reason</w:t>
            </w: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p w:rsidR="00122026" w:rsidRPr="00A1457A" w:rsidRDefault="00122026" w:rsidP="00F84DB1">
            <w:pPr>
              <w:rPr>
                <w:sz w:val="20"/>
                <w:szCs w:val="20"/>
              </w:rPr>
            </w:pPr>
          </w:p>
        </w:tc>
      </w:tr>
    </w:tbl>
    <w:p w:rsidR="008F3204" w:rsidRDefault="008F3204" w:rsidP="008F3204">
      <w:pPr>
        <w:jc w:val="center"/>
      </w:pPr>
    </w:p>
    <w:p w:rsidR="00E4634C" w:rsidRPr="00A1457A" w:rsidRDefault="008F3204" w:rsidP="008F3204">
      <w:pPr>
        <w:jc w:val="center"/>
        <w:rPr>
          <w:b/>
          <w:color w:val="548DD4"/>
          <w:sz w:val="24"/>
          <w:szCs w:val="24"/>
        </w:rPr>
      </w:pPr>
      <w:r w:rsidRPr="00A1457A">
        <w:rPr>
          <w:b/>
          <w:color w:val="548DD4"/>
          <w:sz w:val="24"/>
          <w:szCs w:val="24"/>
        </w:rPr>
        <w:t>COMPLETE</w:t>
      </w:r>
      <w:r w:rsidR="0014284E" w:rsidRPr="00A1457A">
        <w:rPr>
          <w:b/>
          <w:color w:val="548DD4"/>
          <w:sz w:val="24"/>
          <w:szCs w:val="24"/>
        </w:rPr>
        <w:t>D</w:t>
      </w:r>
      <w:r w:rsidRPr="00A1457A">
        <w:rPr>
          <w:b/>
          <w:color w:val="548DD4"/>
          <w:sz w:val="24"/>
          <w:szCs w:val="24"/>
        </w:rPr>
        <w:t xml:space="preserve"> FORM TO BE RETURN</w:t>
      </w:r>
      <w:r w:rsidR="0014284E" w:rsidRPr="00A1457A">
        <w:rPr>
          <w:b/>
          <w:color w:val="548DD4"/>
          <w:sz w:val="24"/>
          <w:szCs w:val="24"/>
        </w:rPr>
        <w:t>ED</w:t>
      </w:r>
      <w:r w:rsidRPr="00A1457A">
        <w:rPr>
          <w:b/>
          <w:color w:val="548DD4"/>
          <w:sz w:val="24"/>
          <w:szCs w:val="24"/>
        </w:rPr>
        <w:t xml:space="preserve"> TO</w:t>
      </w:r>
    </w:p>
    <w:p w:rsidR="00E4634C" w:rsidRPr="00292D49" w:rsidRDefault="008F3204" w:rsidP="004560D4">
      <w:pPr>
        <w:jc w:val="center"/>
      </w:pPr>
      <w:r w:rsidRPr="00A1457A">
        <w:rPr>
          <w:b/>
          <w:color w:val="548DD4"/>
          <w:sz w:val="24"/>
          <w:szCs w:val="24"/>
        </w:rPr>
        <w:t>ANDREA TRAFFORD, PROJECT OFFICE, JUBILEE HOUSE</w:t>
      </w:r>
    </w:p>
    <w:sectPr w:rsidR="00E4634C" w:rsidRPr="00292D49" w:rsidSect="00274C2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D3" w:rsidRDefault="00573BD3">
      <w:r>
        <w:separator/>
      </w:r>
    </w:p>
  </w:endnote>
  <w:endnote w:type="continuationSeparator" w:id="0">
    <w:p w:rsidR="00573BD3" w:rsidRDefault="00573BD3">
      <w:r>
        <w:continuationSeparator/>
      </w:r>
    </w:p>
  </w:endnote>
  <w:endnote w:id="1">
    <w:p w:rsidR="00920990" w:rsidRPr="00142CA9" w:rsidRDefault="00920990" w:rsidP="00C23FF2">
      <w:pPr>
        <w:pStyle w:val="EndnoteText"/>
        <w:rPr>
          <w:rFonts w:ascii="Arial" w:hAnsi="Arial" w:cs="Arial"/>
        </w:rPr>
      </w:pPr>
      <w:r w:rsidRPr="00142CA9">
        <w:rPr>
          <w:rStyle w:val="EndnoteReference"/>
          <w:rFonts w:ascii="Arial" w:hAnsi="Arial" w:cs="Arial"/>
        </w:rPr>
        <w:endnoteRef/>
      </w:r>
      <w:r w:rsidRPr="00142CA9">
        <w:rPr>
          <w:rFonts w:ascii="Arial" w:hAnsi="Arial" w:cs="Arial"/>
        </w:rPr>
        <w:t xml:space="preserve"> Alcohol Care Teams: to reduce acute hospital admissions and improve quality of care (2012):  NHS Evidence</w:t>
      </w:r>
    </w:p>
  </w:endnote>
  <w:endnote w:id="2">
    <w:p w:rsidR="00920990" w:rsidRDefault="00920990" w:rsidP="00C23FF2">
      <w:pPr>
        <w:pStyle w:val="EndnoteText"/>
        <w:rPr>
          <w:rFonts w:ascii="Arial" w:hAnsi="Arial" w:cs="Arial"/>
        </w:rPr>
      </w:pPr>
      <w:r w:rsidRPr="00142CA9">
        <w:rPr>
          <w:rStyle w:val="EndnoteReference"/>
          <w:rFonts w:ascii="Arial" w:hAnsi="Arial" w:cs="Arial"/>
        </w:rPr>
        <w:endnoteRef/>
      </w:r>
      <w:r w:rsidRPr="00142CA9">
        <w:rPr>
          <w:rFonts w:ascii="Arial" w:hAnsi="Arial" w:cs="Arial"/>
        </w:rPr>
        <w:t xml:space="preserve"> Alcohol Care Teams: to reduce acute hospital admissions and improve quality of care (2012):  NHS Evidence</w:t>
      </w:r>
    </w:p>
    <w:p w:rsidR="00920990" w:rsidRPr="006A0A04" w:rsidRDefault="00920990" w:rsidP="00C23FF2">
      <w:pPr>
        <w:pStyle w:val="EndnoteText"/>
        <w:rPr>
          <w:rFonts w:ascii="Arial" w:hAnsi="Arial" w:cs="Arial"/>
          <w:b/>
        </w:rPr>
      </w:pPr>
      <w:r w:rsidRPr="006A0A04">
        <w:rPr>
          <w:rFonts w:ascii="Arial" w:hAnsi="Arial" w:cs="Arial"/>
          <w:b/>
        </w:rPr>
        <w:t xml:space="preserve">Annex 1: Existing Hospital Alcohol Liaison Services in </w:t>
      </w:r>
      <w:smartTag w:uri="urn:schemas-microsoft-com:office:smarttags" w:element="place">
        <w:r w:rsidRPr="006A0A04">
          <w:rPr>
            <w:rFonts w:ascii="Arial" w:hAnsi="Arial" w:cs="Arial"/>
            <w:b/>
          </w:rPr>
          <w:t>Lancashire</w:t>
        </w:r>
      </w:smartTag>
    </w:p>
    <w:p w:rsidR="00920990" w:rsidRDefault="00920990" w:rsidP="00C23FF2">
      <w:pPr>
        <w:pStyle w:val="Endnote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1951"/>
        <w:gridCol w:w="6009"/>
      </w:tblGrid>
      <w:tr w:rsidR="00920990" w:rsidRPr="003A3316" w:rsidTr="0058594F">
        <w:tc>
          <w:tcPr>
            <w:tcW w:w="2722" w:type="dxa"/>
            <w:shd w:val="clear" w:color="auto" w:fill="auto"/>
          </w:tcPr>
          <w:p w:rsidR="00920990" w:rsidRPr="003A3316" w:rsidRDefault="00920990" w:rsidP="0058594F">
            <w:pPr>
              <w:jc w:val="center"/>
              <w:rPr>
                <w:rFonts w:cs="Arial"/>
                <w:b/>
              </w:rPr>
            </w:pPr>
            <w:r w:rsidRPr="003A3316">
              <w:rPr>
                <w:rFonts w:cs="Arial"/>
                <w:b/>
              </w:rPr>
              <w:t>Trust</w:t>
            </w:r>
          </w:p>
        </w:tc>
        <w:tc>
          <w:tcPr>
            <w:tcW w:w="1951" w:type="dxa"/>
            <w:shd w:val="clear" w:color="auto" w:fill="auto"/>
          </w:tcPr>
          <w:p w:rsidR="00920990" w:rsidRPr="003A3316" w:rsidRDefault="00920990" w:rsidP="0058594F">
            <w:pPr>
              <w:jc w:val="center"/>
              <w:rPr>
                <w:rFonts w:cs="Arial"/>
                <w:b/>
              </w:rPr>
            </w:pPr>
            <w:r w:rsidRPr="003A3316">
              <w:rPr>
                <w:rFonts w:cs="Arial"/>
                <w:b/>
              </w:rPr>
              <w:t>Hospital(s)</w:t>
            </w:r>
          </w:p>
        </w:tc>
        <w:tc>
          <w:tcPr>
            <w:tcW w:w="6009" w:type="dxa"/>
            <w:shd w:val="clear" w:color="auto" w:fill="auto"/>
          </w:tcPr>
          <w:p w:rsidR="00920990" w:rsidRPr="003A3316" w:rsidRDefault="00920990" w:rsidP="0058594F">
            <w:pPr>
              <w:jc w:val="center"/>
              <w:rPr>
                <w:rFonts w:cs="Arial"/>
                <w:b/>
              </w:rPr>
            </w:pPr>
            <w:r w:rsidRPr="003A3316">
              <w:rPr>
                <w:rFonts w:cs="Arial"/>
                <w:b/>
              </w:rPr>
              <w:t>Current arrangements</w:t>
            </w:r>
            <w:r>
              <w:rPr>
                <w:rFonts w:cs="Arial"/>
                <w:b/>
              </w:rPr>
              <w:t xml:space="preserve"> for Hospital Alcohol Liaison </w:t>
            </w:r>
          </w:p>
        </w:tc>
      </w:tr>
      <w:tr w:rsidR="00920990" w:rsidRPr="003A3316" w:rsidTr="0058594F">
        <w:tc>
          <w:tcPr>
            <w:tcW w:w="2722" w:type="dxa"/>
            <w:shd w:val="clear" w:color="auto" w:fill="auto"/>
          </w:tcPr>
          <w:p w:rsidR="00920990" w:rsidRPr="003A3316" w:rsidRDefault="00920990" w:rsidP="0058594F">
            <w:pPr>
              <w:rPr>
                <w:rFonts w:cs="Arial"/>
              </w:rPr>
            </w:pPr>
            <w:smartTag w:uri="urn:schemas-microsoft-com:office:smarttags" w:element="place">
              <w:r w:rsidRPr="003A3316">
                <w:rPr>
                  <w:rFonts w:cs="Arial"/>
                </w:rPr>
                <w:t>Blackpool</w:t>
              </w:r>
            </w:smartTag>
            <w:r w:rsidRPr="003A3316">
              <w:rPr>
                <w:rFonts w:cs="Arial"/>
              </w:rPr>
              <w:t xml:space="preserve"> Teaching Hospitals NHS Foundation Trust</w:t>
            </w:r>
          </w:p>
        </w:tc>
        <w:tc>
          <w:tcPr>
            <w:tcW w:w="1951" w:type="dxa"/>
            <w:shd w:val="clear" w:color="auto" w:fill="auto"/>
          </w:tcPr>
          <w:p w:rsidR="00920990" w:rsidRPr="003A3316" w:rsidRDefault="00920990" w:rsidP="0058594F">
            <w:pPr>
              <w:rPr>
                <w:rFonts w:cs="Arial"/>
              </w:rPr>
            </w:pPr>
            <w:smartTag w:uri="urn:schemas-microsoft-com:office:smarttags" w:element="place">
              <w:smartTag w:uri="urn:schemas-microsoft-com:office:smarttags" w:element="PlaceName">
                <w:r w:rsidRPr="003A3316">
                  <w:rPr>
                    <w:rFonts w:cs="Arial"/>
                  </w:rPr>
                  <w:t>Blackpool</w:t>
                </w:r>
              </w:smartTag>
              <w:r w:rsidRPr="003A3316">
                <w:rPr>
                  <w:rFonts w:cs="Arial"/>
                </w:rPr>
                <w:t xml:space="preserve"> </w:t>
              </w:r>
              <w:smartTag w:uri="urn:schemas-microsoft-com:office:smarttags" w:element="PlaceName">
                <w:r w:rsidRPr="003A3316">
                  <w:rPr>
                    <w:rFonts w:cs="Arial"/>
                  </w:rPr>
                  <w:t>Victoria</w:t>
                </w:r>
              </w:smartTag>
              <w:r w:rsidRPr="003A3316">
                <w:rPr>
                  <w:rFonts w:cs="Arial"/>
                </w:rPr>
                <w:t xml:space="preserve"> </w:t>
              </w:r>
              <w:smartTag w:uri="urn:schemas-microsoft-com:office:smarttags" w:element="PlaceName">
                <w:r w:rsidRPr="003A3316">
                  <w:rPr>
                    <w:rFonts w:cs="Arial"/>
                  </w:rPr>
                  <w:t>Hospital</w:t>
                </w:r>
              </w:smartTag>
            </w:smartTag>
            <w:r w:rsidRPr="003A3316">
              <w:rPr>
                <w:rFonts w:cs="Arial"/>
              </w:rPr>
              <w:t xml:space="preserve"> </w:t>
            </w:r>
          </w:p>
        </w:tc>
        <w:tc>
          <w:tcPr>
            <w:tcW w:w="6009" w:type="dxa"/>
            <w:shd w:val="clear" w:color="auto" w:fill="auto"/>
          </w:tcPr>
          <w:p w:rsidR="00920990" w:rsidRPr="003A3316" w:rsidRDefault="00920990" w:rsidP="0058594F">
            <w:pPr>
              <w:rPr>
                <w:rFonts w:cs="Arial"/>
              </w:rPr>
            </w:pPr>
            <w:r w:rsidRPr="003963AA">
              <w:rPr>
                <w:rFonts w:cs="Arial"/>
              </w:rPr>
              <w:t>Hospital Alcohol Liaison Service in place, 4 hospital nurses based in BVH Gastro working across hospital.  1.6 in</w:t>
            </w:r>
            <w:r>
              <w:rPr>
                <w:rFonts w:cs="Arial"/>
              </w:rPr>
              <w:t xml:space="preserve"> </w:t>
            </w:r>
            <w:r w:rsidRPr="003963AA">
              <w:rPr>
                <w:rFonts w:cs="Arial"/>
              </w:rPr>
              <w:t xml:space="preserve">reach workers from Horizon linking patients to community services.  Volunteer Health Mentors working across hospitals providing signposting and basic information.  IBA staff training available regularly and built into some JDs.  Anticipate need for 1 or 2 additional nurses but would envisage this to be via </w:t>
            </w:r>
            <w:smartTag w:uri="urn:schemas-microsoft-com:office:smarttags" w:element="place">
              <w:r w:rsidRPr="003963AA">
                <w:rPr>
                  <w:rFonts w:cs="Arial"/>
                </w:rPr>
                <w:t>N Lancs</w:t>
              </w:r>
            </w:smartTag>
            <w:r w:rsidRPr="003963AA">
              <w:rPr>
                <w:rFonts w:cs="Arial"/>
              </w:rPr>
              <w:t xml:space="preserve"> funding.</w:t>
            </w:r>
          </w:p>
        </w:tc>
      </w:tr>
      <w:tr w:rsidR="00920990" w:rsidRPr="003A3316" w:rsidTr="0058594F">
        <w:tc>
          <w:tcPr>
            <w:tcW w:w="2722" w:type="dxa"/>
            <w:vMerge w:val="restart"/>
            <w:shd w:val="clear" w:color="auto" w:fill="auto"/>
          </w:tcPr>
          <w:p w:rsidR="00920990" w:rsidRPr="003A3316" w:rsidRDefault="00920990" w:rsidP="0058594F">
            <w:pPr>
              <w:rPr>
                <w:rFonts w:cs="Arial"/>
              </w:rPr>
            </w:pPr>
            <w:r w:rsidRPr="003A3316">
              <w:rPr>
                <w:rFonts w:cs="Arial"/>
              </w:rPr>
              <w:t>East Lancashire Hospitals NHS Trust</w:t>
            </w:r>
          </w:p>
        </w:tc>
        <w:tc>
          <w:tcPr>
            <w:tcW w:w="1951" w:type="dxa"/>
            <w:shd w:val="clear" w:color="auto" w:fill="auto"/>
          </w:tcPr>
          <w:p w:rsidR="00920990" w:rsidRPr="003A3316" w:rsidRDefault="00920990" w:rsidP="0058594F">
            <w:pPr>
              <w:rPr>
                <w:rFonts w:cs="Arial"/>
              </w:rPr>
            </w:pPr>
            <w:smartTag w:uri="urn:schemas-microsoft-com:office:smarttags" w:element="place">
              <w:smartTag w:uri="urn:schemas-microsoft-com:office:smarttags" w:element="PlaceName">
                <w:r w:rsidRPr="003A3316">
                  <w:rPr>
                    <w:rFonts w:cs="Arial"/>
                  </w:rPr>
                  <w:t>Royal</w:t>
                </w:r>
              </w:smartTag>
              <w:r w:rsidRPr="003A3316">
                <w:rPr>
                  <w:rFonts w:cs="Arial"/>
                </w:rPr>
                <w:t xml:space="preserve"> </w:t>
              </w:r>
              <w:smartTag w:uri="urn:schemas-microsoft-com:office:smarttags" w:element="PlaceName">
                <w:r w:rsidRPr="003A3316">
                  <w:rPr>
                    <w:rFonts w:cs="Arial"/>
                  </w:rPr>
                  <w:t>Blackburn</w:t>
                </w:r>
              </w:smartTag>
              <w:r w:rsidRPr="003A3316">
                <w:rPr>
                  <w:rFonts w:cs="Arial"/>
                </w:rPr>
                <w:t xml:space="preserve"> </w:t>
              </w:r>
              <w:smartTag w:uri="urn:schemas-microsoft-com:office:smarttags" w:element="PlaceType">
                <w:r w:rsidRPr="003A3316">
                  <w:rPr>
                    <w:rFonts w:cs="Arial"/>
                  </w:rPr>
                  <w:t>Hospital</w:t>
                </w:r>
              </w:smartTag>
            </w:smartTag>
            <w:r>
              <w:rPr>
                <w:rFonts w:cs="Arial"/>
              </w:rPr>
              <w:t xml:space="preserve"> </w:t>
            </w:r>
          </w:p>
          <w:p w:rsidR="00920990" w:rsidRPr="003A3316" w:rsidRDefault="00920990" w:rsidP="0058594F">
            <w:pPr>
              <w:rPr>
                <w:rFonts w:cs="Arial"/>
              </w:rPr>
            </w:pPr>
          </w:p>
        </w:tc>
        <w:tc>
          <w:tcPr>
            <w:tcW w:w="6009" w:type="dxa"/>
            <w:shd w:val="clear" w:color="auto" w:fill="auto"/>
          </w:tcPr>
          <w:p w:rsidR="00920990" w:rsidRPr="003A3316" w:rsidRDefault="00920990" w:rsidP="0058594F">
            <w:pPr>
              <w:rPr>
                <w:rFonts w:cs="Arial"/>
              </w:rPr>
            </w:pPr>
            <w:r>
              <w:rPr>
                <w:rFonts w:cs="Arial"/>
              </w:rPr>
              <w:t>HALS in place. Need to extend the hours and presence in urgent care centre</w:t>
            </w:r>
          </w:p>
        </w:tc>
      </w:tr>
      <w:tr w:rsidR="00920990" w:rsidRPr="003A3316" w:rsidTr="0058594F">
        <w:tc>
          <w:tcPr>
            <w:tcW w:w="2722" w:type="dxa"/>
            <w:vMerge/>
            <w:shd w:val="clear" w:color="auto" w:fill="auto"/>
          </w:tcPr>
          <w:p w:rsidR="00920990" w:rsidRPr="003A3316" w:rsidRDefault="00920990" w:rsidP="0058594F">
            <w:pPr>
              <w:rPr>
                <w:rFonts w:cs="Arial"/>
              </w:rPr>
            </w:pPr>
          </w:p>
        </w:tc>
        <w:tc>
          <w:tcPr>
            <w:tcW w:w="1951" w:type="dxa"/>
            <w:shd w:val="clear" w:color="auto" w:fill="auto"/>
          </w:tcPr>
          <w:p w:rsidR="00920990" w:rsidRPr="003A3316" w:rsidRDefault="00920990" w:rsidP="0058594F">
            <w:pPr>
              <w:rPr>
                <w:rFonts w:cs="Arial"/>
              </w:rPr>
            </w:pPr>
            <w:smartTag w:uri="urn:schemas-microsoft-com:office:smarttags" w:element="place">
              <w:smartTag w:uri="urn:schemas-microsoft-com:office:smarttags" w:element="PlaceName">
                <w:r w:rsidRPr="003A3316">
                  <w:rPr>
                    <w:rFonts w:cs="Arial"/>
                  </w:rPr>
                  <w:t>Burnley</w:t>
                </w:r>
              </w:smartTag>
              <w:r w:rsidRPr="003A3316">
                <w:rPr>
                  <w:rFonts w:cs="Arial"/>
                </w:rPr>
                <w:t xml:space="preserve"> </w:t>
              </w:r>
              <w:smartTag w:uri="urn:schemas-microsoft-com:office:smarttags" w:element="PlaceName">
                <w:r w:rsidRPr="003A3316">
                  <w:rPr>
                    <w:rFonts w:cs="Arial"/>
                  </w:rPr>
                  <w:t>General</w:t>
                </w:r>
              </w:smartTag>
              <w:r w:rsidRPr="003A3316">
                <w:rPr>
                  <w:rFonts w:cs="Arial"/>
                </w:rPr>
                <w:t xml:space="preserve"> </w:t>
              </w:r>
              <w:smartTag w:uri="urn:schemas-microsoft-com:office:smarttags" w:element="PlaceType">
                <w:r w:rsidRPr="003A3316">
                  <w:rPr>
                    <w:rFonts w:cs="Arial"/>
                  </w:rPr>
                  <w:t>Hospital</w:t>
                </w:r>
              </w:smartTag>
            </w:smartTag>
          </w:p>
        </w:tc>
        <w:tc>
          <w:tcPr>
            <w:tcW w:w="6009" w:type="dxa"/>
            <w:shd w:val="clear" w:color="auto" w:fill="auto"/>
          </w:tcPr>
          <w:p w:rsidR="00920990" w:rsidRPr="003A3316" w:rsidRDefault="00920990" w:rsidP="0058594F">
            <w:pPr>
              <w:rPr>
                <w:rFonts w:cs="Arial"/>
              </w:rPr>
            </w:pPr>
            <w:r>
              <w:rPr>
                <w:rFonts w:cs="Arial"/>
              </w:rPr>
              <w:t>No alcohol liaison service</w:t>
            </w:r>
          </w:p>
        </w:tc>
      </w:tr>
      <w:tr w:rsidR="00920990" w:rsidRPr="003A3316" w:rsidTr="0058594F">
        <w:tc>
          <w:tcPr>
            <w:tcW w:w="2722" w:type="dxa"/>
            <w:vMerge w:val="restart"/>
            <w:shd w:val="clear" w:color="auto" w:fill="auto"/>
          </w:tcPr>
          <w:p w:rsidR="00920990" w:rsidRPr="003A3316" w:rsidRDefault="00920990" w:rsidP="0058594F">
            <w:pPr>
              <w:rPr>
                <w:rFonts w:cs="Arial"/>
              </w:rPr>
            </w:pPr>
            <w:smartTag w:uri="urn:schemas-microsoft-com:office:smarttags" w:element="place">
              <w:r w:rsidRPr="003A3316">
                <w:rPr>
                  <w:rFonts w:cs="Arial"/>
                </w:rPr>
                <w:t>Lancashire</w:t>
              </w:r>
            </w:smartTag>
            <w:r w:rsidRPr="003A3316">
              <w:rPr>
                <w:rFonts w:cs="Arial"/>
              </w:rPr>
              <w:t xml:space="preserve"> Teaching Hospitals NHS Foundation Trust</w:t>
            </w:r>
          </w:p>
        </w:tc>
        <w:tc>
          <w:tcPr>
            <w:tcW w:w="1951" w:type="dxa"/>
            <w:shd w:val="clear" w:color="auto" w:fill="auto"/>
          </w:tcPr>
          <w:p w:rsidR="00920990" w:rsidRPr="003A3316" w:rsidRDefault="00920990" w:rsidP="0058594F">
            <w:pPr>
              <w:rPr>
                <w:rFonts w:cs="Arial"/>
              </w:rPr>
            </w:pPr>
            <w:smartTag w:uri="urn:schemas-microsoft-com:office:smarttags" w:element="place">
              <w:smartTag w:uri="urn:schemas-microsoft-com:office:smarttags" w:element="PlaceName">
                <w:r w:rsidRPr="003A3316">
                  <w:rPr>
                    <w:rFonts w:cs="Arial"/>
                  </w:rPr>
                  <w:t>Royal</w:t>
                </w:r>
              </w:smartTag>
              <w:r w:rsidRPr="003A3316">
                <w:rPr>
                  <w:rFonts w:cs="Arial"/>
                </w:rPr>
                <w:t xml:space="preserve"> </w:t>
              </w:r>
              <w:smartTag w:uri="urn:schemas-microsoft-com:office:smarttags" w:element="PlaceName">
                <w:r w:rsidRPr="003A3316">
                  <w:rPr>
                    <w:rFonts w:cs="Arial"/>
                  </w:rPr>
                  <w:t>Preston</w:t>
                </w:r>
              </w:smartTag>
              <w:r w:rsidRPr="003A3316">
                <w:rPr>
                  <w:rFonts w:cs="Arial"/>
                </w:rPr>
                <w:t xml:space="preserve"> </w:t>
              </w:r>
              <w:smartTag w:uri="urn:schemas-microsoft-com:office:smarttags" w:element="PlaceType">
                <w:r w:rsidRPr="003A3316">
                  <w:rPr>
                    <w:rFonts w:cs="Arial"/>
                  </w:rPr>
                  <w:t>Hospital</w:t>
                </w:r>
              </w:smartTag>
            </w:smartTag>
            <w:r w:rsidRPr="003A3316">
              <w:rPr>
                <w:rFonts w:cs="Arial"/>
              </w:rPr>
              <w:t xml:space="preserve"> </w:t>
            </w:r>
          </w:p>
        </w:tc>
        <w:tc>
          <w:tcPr>
            <w:tcW w:w="6009" w:type="dxa"/>
            <w:shd w:val="clear" w:color="auto" w:fill="auto"/>
          </w:tcPr>
          <w:p w:rsidR="00920990" w:rsidRDefault="00920990" w:rsidP="0058594F">
            <w:pPr>
              <w:rPr>
                <w:rFonts w:cs="Arial"/>
              </w:rPr>
            </w:pPr>
            <w:r w:rsidRPr="003A3316">
              <w:rPr>
                <w:rFonts w:cs="Arial"/>
              </w:rPr>
              <w:t>No hospital based alcohol liaison service in place</w:t>
            </w:r>
            <w:r>
              <w:rPr>
                <w:rFonts w:cs="Arial"/>
              </w:rPr>
              <w:t xml:space="preserve">. </w:t>
            </w:r>
            <w:r w:rsidRPr="003A3316">
              <w:rPr>
                <w:rFonts w:cs="Arial"/>
              </w:rPr>
              <w:t xml:space="preserve">Community substance misuse service ‘Discover’ commissioned to deliver an in reach model.  </w:t>
            </w:r>
          </w:p>
          <w:p w:rsidR="00920990" w:rsidRDefault="00920990" w:rsidP="0058594F">
            <w:pPr>
              <w:rPr>
                <w:rFonts w:cs="Arial"/>
              </w:rPr>
            </w:pPr>
          </w:p>
          <w:p w:rsidR="00920990" w:rsidRDefault="00920990" w:rsidP="0058594F">
            <w:pPr>
              <w:rPr>
                <w:rFonts w:cs="Arial"/>
              </w:rPr>
            </w:pPr>
            <w:r>
              <w:rPr>
                <w:rFonts w:cs="Arial"/>
              </w:rPr>
              <w:t>IBA being delivered by hospital staff to adult admissions as per quality component of contract</w:t>
            </w:r>
          </w:p>
          <w:p w:rsidR="00920990" w:rsidRPr="003A3316" w:rsidRDefault="00920990" w:rsidP="0058594F">
            <w:pPr>
              <w:rPr>
                <w:rFonts w:cs="Arial"/>
              </w:rPr>
            </w:pPr>
          </w:p>
        </w:tc>
      </w:tr>
      <w:tr w:rsidR="00920990" w:rsidRPr="003A3316" w:rsidTr="0058594F">
        <w:tc>
          <w:tcPr>
            <w:tcW w:w="2722" w:type="dxa"/>
            <w:vMerge/>
            <w:shd w:val="clear" w:color="auto" w:fill="auto"/>
          </w:tcPr>
          <w:p w:rsidR="00920990" w:rsidRPr="003A3316" w:rsidRDefault="00920990" w:rsidP="0058594F">
            <w:pPr>
              <w:rPr>
                <w:rFonts w:cs="Arial"/>
              </w:rPr>
            </w:pPr>
          </w:p>
        </w:tc>
        <w:tc>
          <w:tcPr>
            <w:tcW w:w="1951" w:type="dxa"/>
            <w:shd w:val="clear" w:color="auto" w:fill="auto"/>
          </w:tcPr>
          <w:p w:rsidR="00920990" w:rsidRDefault="00920990" w:rsidP="0058594F">
            <w:pPr>
              <w:rPr>
                <w:rFonts w:cs="Arial"/>
              </w:rPr>
            </w:pPr>
            <w:r w:rsidRPr="003A3316">
              <w:rPr>
                <w:rFonts w:cs="Arial"/>
              </w:rPr>
              <w:t xml:space="preserve">Chorley and </w:t>
            </w:r>
            <w:smartTag w:uri="urn:schemas-microsoft-com:office:smarttags" w:element="place">
              <w:smartTag w:uri="urn:schemas-microsoft-com:office:smarttags" w:element="PlaceName">
                <w:r w:rsidRPr="003A3316">
                  <w:rPr>
                    <w:rFonts w:cs="Arial"/>
                  </w:rPr>
                  <w:t>South</w:t>
                </w:r>
              </w:smartTag>
              <w:r w:rsidRPr="003A3316">
                <w:rPr>
                  <w:rFonts w:cs="Arial"/>
                </w:rPr>
                <w:t xml:space="preserve"> </w:t>
              </w:r>
              <w:smartTag w:uri="urn:schemas-microsoft-com:office:smarttags" w:element="PlaceName">
                <w:r w:rsidRPr="003A3316">
                  <w:rPr>
                    <w:rFonts w:cs="Arial"/>
                  </w:rPr>
                  <w:t>Ribble</w:t>
                </w:r>
              </w:smartTag>
              <w:r w:rsidRPr="003A3316">
                <w:rPr>
                  <w:rFonts w:cs="Arial"/>
                </w:rPr>
                <w:t xml:space="preserve"> </w:t>
              </w:r>
              <w:smartTag w:uri="urn:schemas-microsoft-com:office:smarttags" w:element="PlaceType">
                <w:r w:rsidRPr="003A3316">
                  <w:rPr>
                    <w:rFonts w:cs="Arial"/>
                  </w:rPr>
                  <w:t>Hospital</w:t>
                </w:r>
              </w:smartTag>
            </w:smartTag>
            <w:r w:rsidRPr="003A3316">
              <w:rPr>
                <w:rFonts w:cs="Arial"/>
              </w:rPr>
              <w:t xml:space="preserve"> </w:t>
            </w:r>
          </w:p>
          <w:p w:rsidR="00920990" w:rsidRPr="003A3316" w:rsidRDefault="00920990" w:rsidP="0058594F">
            <w:pPr>
              <w:rPr>
                <w:rFonts w:cs="Arial"/>
              </w:rPr>
            </w:pPr>
          </w:p>
        </w:tc>
        <w:tc>
          <w:tcPr>
            <w:tcW w:w="6009" w:type="dxa"/>
            <w:shd w:val="clear" w:color="auto" w:fill="auto"/>
          </w:tcPr>
          <w:p w:rsidR="00920990" w:rsidRPr="003A3316" w:rsidRDefault="00920990" w:rsidP="0058594F">
            <w:pPr>
              <w:rPr>
                <w:rFonts w:cs="Arial"/>
              </w:rPr>
            </w:pPr>
            <w:r w:rsidRPr="003A3316">
              <w:rPr>
                <w:rFonts w:cs="Arial"/>
              </w:rPr>
              <w:t>As above</w:t>
            </w:r>
          </w:p>
        </w:tc>
      </w:tr>
      <w:tr w:rsidR="00920990" w:rsidRPr="003A3316" w:rsidTr="0058594F">
        <w:tc>
          <w:tcPr>
            <w:tcW w:w="2722" w:type="dxa"/>
            <w:vMerge w:val="restart"/>
            <w:shd w:val="clear" w:color="auto" w:fill="auto"/>
          </w:tcPr>
          <w:p w:rsidR="00920990" w:rsidRPr="003A3316" w:rsidRDefault="00920990" w:rsidP="0058594F">
            <w:pPr>
              <w:rPr>
                <w:rFonts w:cs="Arial"/>
              </w:rPr>
            </w:pPr>
            <w:r w:rsidRPr="003A3316">
              <w:rPr>
                <w:rFonts w:cs="Arial"/>
              </w:rPr>
              <w:t xml:space="preserve">Southport and </w:t>
            </w:r>
            <w:smartTag w:uri="urn:schemas-microsoft-com:office:smarttags" w:element="place">
              <w:smartTag w:uri="urn:schemas-microsoft-com:office:smarttags" w:element="PlaceName">
                <w:r w:rsidRPr="003A3316">
                  <w:rPr>
                    <w:rFonts w:cs="Arial"/>
                  </w:rPr>
                  <w:t>Ormskirk</w:t>
                </w:r>
              </w:smartTag>
              <w:r w:rsidRPr="003A3316">
                <w:rPr>
                  <w:rFonts w:cs="Arial"/>
                </w:rPr>
                <w:t xml:space="preserve"> </w:t>
              </w:r>
              <w:smartTag w:uri="urn:schemas-microsoft-com:office:smarttags" w:element="PlaceType">
                <w:r w:rsidRPr="003A3316">
                  <w:rPr>
                    <w:rFonts w:cs="Arial"/>
                  </w:rPr>
                  <w:t>Hospital</w:t>
                </w:r>
              </w:smartTag>
            </w:smartTag>
            <w:r w:rsidRPr="003A3316">
              <w:rPr>
                <w:rFonts w:cs="Arial"/>
              </w:rPr>
              <w:t xml:space="preserve"> NHS Trust</w:t>
            </w:r>
          </w:p>
        </w:tc>
        <w:tc>
          <w:tcPr>
            <w:tcW w:w="1951" w:type="dxa"/>
            <w:shd w:val="clear" w:color="auto" w:fill="auto"/>
          </w:tcPr>
          <w:p w:rsidR="00920990" w:rsidRPr="003A3316" w:rsidRDefault="00920990" w:rsidP="0058594F">
            <w:pPr>
              <w:rPr>
                <w:rFonts w:cs="Arial"/>
              </w:rPr>
            </w:pPr>
            <w:r w:rsidRPr="003A3316">
              <w:rPr>
                <w:rFonts w:cs="Arial"/>
              </w:rPr>
              <w:t xml:space="preserve">Southport and </w:t>
            </w:r>
            <w:smartTag w:uri="urn:schemas-microsoft-com:office:smarttags" w:element="place">
              <w:smartTag w:uri="urn:schemas-microsoft-com:office:smarttags" w:element="PlaceName">
                <w:r w:rsidRPr="003A3316">
                  <w:rPr>
                    <w:rFonts w:cs="Arial"/>
                  </w:rPr>
                  <w:t>Formby</w:t>
                </w:r>
              </w:smartTag>
              <w:r w:rsidRPr="003A3316">
                <w:rPr>
                  <w:rFonts w:cs="Arial"/>
                </w:rPr>
                <w:t xml:space="preserve"> </w:t>
              </w:r>
              <w:smartTag w:uri="urn:schemas-microsoft-com:office:smarttags" w:element="PlaceType">
                <w:r w:rsidRPr="003A3316">
                  <w:rPr>
                    <w:rFonts w:cs="Arial"/>
                  </w:rPr>
                  <w:t>District</w:t>
                </w:r>
              </w:smartTag>
              <w:r w:rsidRPr="003A3316">
                <w:rPr>
                  <w:rFonts w:cs="Arial"/>
                </w:rPr>
                <w:t xml:space="preserve"> </w:t>
              </w:r>
              <w:smartTag w:uri="urn:schemas-microsoft-com:office:smarttags" w:element="PlaceName">
                <w:r w:rsidRPr="003A3316">
                  <w:rPr>
                    <w:rFonts w:cs="Arial"/>
                  </w:rPr>
                  <w:t>General</w:t>
                </w:r>
              </w:smartTag>
              <w:r w:rsidRPr="003A3316">
                <w:rPr>
                  <w:rFonts w:cs="Arial"/>
                </w:rPr>
                <w:t xml:space="preserve"> </w:t>
              </w:r>
              <w:smartTag w:uri="urn:schemas-microsoft-com:office:smarttags" w:element="PlaceType">
                <w:r w:rsidRPr="003A3316">
                  <w:rPr>
                    <w:rFonts w:cs="Arial"/>
                  </w:rPr>
                  <w:t>Hospital</w:t>
                </w:r>
              </w:smartTag>
            </w:smartTag>
          </w:p>
        </w:tc>
        <w:tc>
          <w:tcPr>
            <w:tcW w:w="6009" w:type="dxa"/>
            <w:shd w:val="clear" w:color="auto" w:fill="auto"/>
          </w:tcPr>
          <w:p w:rsidR="00920990" w:rsidRPr="003A3316" w:rsidRDefault="00920990" w:rsidP="0058594F">
            <w:pPr>
              <w:rPr>
                <w:rFonts w:cs="Arial"/>
              </w:rPr>
            </w:pPr>
            <w:r w:rsidRPr="003A3316">
              <w:rPr>
                <w:rFonts w:cs="Arial"/>
              </w:rPr>
              <w:t xml:space="preserve">Business case being developed with NHS Sefton and </w:t>
            </w:r>
            <w:r>
              <w:t xml:space="preserve"> </w:t>
            </w:r>
            <w:r w:rsidRPr="003A3316">
              <w:rPr>
                <w:rFonts w:cs="Arial"/>
              </w:rPr>
              <w:t>Southport and Ormskirk Hospital NHS Trust to develop Hospital Alcohol Liaison Service although no funding source identified</w:t>
            </w:r>
            <w:r>
              <w:rPr>
                <w:rFonts w:cs="Arial"/>
              </w:rPr>
              <w:t xml:space="preserve"> for central </w:t>
            </w:r>
            <w:smartTag w:uri="urn:schemas-microsoft-com:office:smarttags" w:element="place">
              <w:r>
                <w:rPr>
                  <w:rFonts w:cs="Arial"/>
                </w:rPr>
                <w:t>Lancashire</w:t>
              </w:r>
            </w:smartTag>
            <w:r>
              <w:rPr>
                <w:rFonts w:cs="Arial"/>
              </w:rPr>
              <w:t xml:space="preserve"> component of business case</w:t>
            </w:r>
            <w:r w:rsidRPr="003A3316">
              <w:rPr>
                <w:rFonts w:cs="Arial"/>
              </w:rPr>
              <w:t xml:space="preserve">.  Community substance misuse service ‘Discover’ commissioned to deliver an in reach model for central </w:t>
            </w:r>
            <w:smartTag w:uri="urn:schemas-microsoft-com:office:smarttags" w:element="place">
              <w:r w:rsidRPr="003A3316">
                <w:rPr>
                  <w:rFonts w:cs="Arial"/>
                </w:rPr>
                <w:t>Lancashire</w:t>
              </w:r>
            </w:smartTag>
            <w:r w:rsidRPr="003A3316">
              <w:rPr>
                <w:rFonts w:cs="Arial"/>
              </w:rPr>
              <w:t xml:space="preserve"> patients only.  </w:t>
            </w:r>
          </w:p>
        </w:tc>
      </w:tr>
      <w:tr w:rsidR="00920990" w:rsidRPr="003A3316" w:rsidTr="0058594F">
        <w:tc>
          <w:tcPr>
            <w:tcW w:w="2722" w:type="dxa"/>
            <w:vMerge/>
            <w:shd w:val="clear" w:color="auto" w:fill="auto"/>
          </w:tcPr>
          <w:p w:rsidR="00920990" w:rsidRPr="003A3316" w:rsidRDefault="00920990" w:rsidP="0058594F">
            <w:pPr>
              <w:rPr>
                <w:rFonts w:cs="Arial"/>
              </w:rPr>
            </w:pPr>
          </w:p>
        </w:tc>
        <w:tc>
          <w:tcPr>
            <w:tcW w:w="1951" w:type="dxa"/>
            <w:shd w:val="clear" w:color="auto" w:fill="auto"/>
          </w:tcPr>
          <w:p w:rsidR="00920990" w:rsidRPr="003A3316" w:rsidRDefault="00920990" w:rsidP="0058594F">
            <w:pPr>
              <w:rPr>
                <w:rFonts w:cs="Arial"/>
              </w:rPr>
            </w:pPr>
            <w:r w:rsidRPr="003A3316">
              <w:rPr>
                <w:rFonts w:cs="Arial"/>
              </w:rPr>
              <w:t xml:space="preserve">Ormskirk and </w:t>
            </w:r>
            <w:smartTag w:uri="urn:schemas-microsoft-com:office:smarttags" w:element="place">
              <w:smartTag w:uri="urn:schemas-microsoft-com:office:smarttags" w:element="PlaceType">
                <w:r w:rsidRPr="003A3316">
                  <w:rPr>
                    <w:rFonts w:cs="Arial"/>
                  </w:rPr>
                  <w:t>District</w:t>
                </w:r>
              </w:smartTag>
              <w:r w:rsidRPr="003A3316">
                <w:rPr>
                  <w:rFonts w:cs="Arial"/>
                </w:rPr>
                <w:t xml:space="preserve"> </w:t>
              </w:r>
              <w:smartTag w:uri="urn:schemas-microsoft-com:office:smarttags" w:element="PlaceName">
                <w:r w:rsidRPr="003A3316">
                  <w:rPr>
                    <w:rFonts w:cs="Arial"/>
                  </w:rPr>
                  <w:t>General</w:t>
                </w:r>
              </w:smartTag>
              <w:r w:rsidRPr="003A3316">
                <w:rPr>
                  <w:rFonts w:cs="Arial"/>
                </w:rPr>
                <w:t xml:space="preserve"> </w:t>
              </w:r>
              <w:smartTag w:uri="urn:schemas-microsoft-com:office:smarttags" w:element="PlaceType">
                <w:r w:rsidRPr="003A3316">
                  <w:rPr>
                    <w:rFonts w:cs="Arial"/>
                  </w:rPr>
                  <w:t>Hospital</w:t>
                </w:r>
              </w:smartTag>
            </w:smartTag>
          </w:p>
        </w:tc>
        <w:tc>
          <w:tcPr>
            <w:tcW w:w="6009" w:type="dxa"/>
            <w:shd w:val="clear" w:color="auto" w:fill="auto"/>
          </w:tcPr>
          <w:p w:rsidR="00920990" w:rsidRPr="003A3316" w:rsidRDefault="00920990" w:rsidP="0058594F">
            <w:pPr>
              <w:rPr>
                <w:rFonts w:cs="Arial"/>
              </w:rPr>
            </w:pPr>
            <w:r w:rsidRPr="003A3316">
              <w:rPr>
                <w:rFonts w:cs="Arial"/>
              </w:rPr>
              <w:t>As above</w:t>
            </w:r>
          </w:p>
        </w:tc>
      </w:tr>
      <w:tr w:rsidR="00920990" w:rsidRPr="003A3316" w:rsidTr="0058594F">
        <w:tc>
          <w:tcPr>
            <w:tcW w:w="2722" w:type="dxa"/>
            <w:vMerge w:val="restart"/>
            <w:shd w:val="clear" w:color="auto" w:fill="auto"/>
          </w:tcPr>
          <w:p w:rsidR="00920990" w:rsidRPr="003A3316" w:rsidRDefault="00920990" w:rsidP="0058594F">
            <w:pPr>
              <w:rPr>
                <w:rFonts w:cs="Arial"/>
              </w:rPr>
            </w:pPr>
            <w:r w:rsidRPr="003A3316">
              <w:rPr>
                <w:rFonts w:cs="Arial"/>
              </w:rPr>
              <w:t xml:space="preserve">University Hospitals Of </w:t>
            </w:r>
            <w:smartTag w:uri="urn:schemas-microsoft-com:office:smarttags" w:element="place">
              <w:smartTag w:uri="urn:schemas-microsoft-com:office:smarttags" w:element="PlaceName">
                <w:r w:rsidRPr="003A3316">
                  <w:rPr>
                    <w:rFonts w:cs="Arial"/>
                  </w:rPr>
                  <w:t>Morecambe</w:t>
                </w:r>
              </w:smartTag>
              <w:r w:rsidRPr="003A3316">
                <w:rPr>
                  <w:rFonts w:cs="Arial"/>
                </w:rPr>
                <w:t xml:space="preserve"> </w:t>
              </w:r>
              <w:smartTag w:uri="urn:schemas-microsoft-com:office:smarttags" w:element="PlaceType">
                <w:r w:rsidRPr="003A3316">
                  <w:rPr>
                    <w:rFonts w:cs="Arial"/>
                  </w:rPr>
                  <w:t>Bay</w:t>
                </w:r>
              </w:smartTag>
            </w:smartTag>
            <w:r w:rsidRPr="003A3316">
              <w:rPr>
                <w:rFonts w:cs="Arial"/>
              </w:rPr>
              <w:t xml:space="preserve"> NHS Foundation Trust</w:t>
            </w:r>
          </w:p>
        </w:tc>
        <w:tc>
          <w:tcPr>
            <w:tcW w:w="1951" w:type="dxa"/>
            <w:shd w:val="clear" w:color="auto" w:fill="auto"/>
          </w:tcPr>
          <w:p w:rsidR="00920990" w:rsidRPr="003A3316" w:rsidRDefault="00920990" w:rsidP="0058594F">
            <w:pPr>
              <w:rPr>
                <w:rFonts w:cs="Arial"/>
              </w:rPr>
            </w:pPr>
            <w:r w:rsidRPr="003A3316">
              <w:rPr>
                <w:rFonts w:cs="Arial"/>
              </w:rPr>
              <w:t xml:space="preserve">Royal </w:t>
            </w:r>
            <w:smartTag w:uri="urn:schemas-microsoft-com:office:smarttags" w:element="place">
              <w:smartTag w:uri="urn:schemas-microsoft-com:office:smarttags" w:element="City">
                <w:r w:rsidRPr="003A3316">
                  <w:rPr>
                    <w:rFonts w:cs="Arial"/>
                  </w:rPr>
                  <w:t>Lancaster</w:t>
                </w:r>
              </w:smartTag>
            </w:smartTag>
            <w:r w:rsidRPr="003A3316">
              <w:rPr>
                <w:rFonts w:cs="Arial"/>
              </w:rPr>
              <w:t xml:space="preserve"> Infirmary</w:t>
            </w:r>
          </w:p>
        </w:tc>
        <w:tc>
          <w:tcPr>
            <w:tcW w:w="6009" w:type="dxa"/>
            <w:shd w:val="clear" w:color="auto" w:fill="auto"/>
          </w:tcPr>
          <w:p w:rsidR="00920990" w:rsidRPr="009A50C9" w:rsidRDefault="00920990" w:rsidP="0058594F">
            <w:pPr>
              <w:rPr>
                <w:rFonts w:cs="Arial"/>
              </w:rPr>
            </w:pPr>
            <w:r w:rsidRPr="009A50C9">
              <w:rPr>
                <w:rFonts w:cs="Arial"/>
              </w:rPr>
              <w:t xml:space="preserve">Business case and service specification has been agreed by Lancaster, Wyre and Garstang CCG (as was) and the Urgent Care Network. Some recurrent funding has been identified internally but model is dependant on engagement from UHMBT to support a service redesign approach and resource shift in order to complement the recurrent PCT investment. Ongoing discussions with UHMBT regarding this approach have not yet realised an implementation plan. </w:t>
            </w:r>
          </w:p>
          <w:p w:rsidR="00920990" w:rsidRPr="003A3316" w:rsidRDefault="00920990" w:rsidP="0058594F">
            <w:pPr>
              <w:rPr>
                <w:rFonts w:cs="Arial"/>
              </w:rPr>
            </w:pPr>
            <w:r w:rsidRPr="009A50C9">
              <w:rPr>
                <w:rFonts w:cs="Arial"/>
              </w:rPr>
              <w:t>The non-recurrent funding can be utilised to support the proposed model by providing resource to train potential ALN staff and UHMBT medics.</w:t>
            </w:r>
          </w:p>
        </w:tc>
      </w:tr>
      <w:tr w:rsidR="00920990" w:rsidRPr="003A3316" w:rsidTr="0058594F">
        <w:tc>
          <w:tcPr>
            <w:tcW w:w="2722" w:type="dxa"/>
            <w:vMerge/>
            <w:shd w:val="clear" w:color="auto" w:fill="auto"/>
          </w:tcPr>
          <w:p w:rsidR="00920990" w:rsidRPr="003A3316" w:rsidRDefault="00920990" w:rsidP="0058594F">
            <w:pPr>
              <w:rPr>
                <w:rFonts w:cs="Arial"/>
              </w:rPr>
            </w:pPr>
          </w:p>
        </w:tc>
        <w:tc>
          <w:tcPr>
            <w:tcW w:w="1951" w:type="dxa"/>
            <w:shd w:val="clear" w:color="auto" w:fill="auto"/>
          </w:tcPr>
          <w:p w:rsidR="00920990" w:rsidRPr="003A3316" w:rsidRDefault="00920990" w:rsidP="0058594F">
            <w:pPr>
              <w:rPr>
                <w:rFonts w:cs="Arial"/>
              </w:rPr>
            </w:pPr>
            <w:smartTag w:uri="urn:schemas-microsoft-com:office:smarttags" w:element="place">
              <w:smartTag w:uri="urn:schemas-microsoft-com:office:smarttags" w:element="PlaceName">
                <w:r w:rsidRPr="003A3316">
                  <w:rPr>
                    <w:rFonts w:cs="Arial"/>
                  </w:rPr>
                  <w:t>Furness</w:t>
                </w:r>
              </w:smartTag>
              <w:r w:rsidRPr="003A3316">
                <w:rPr>
                  <w:rFonts w:cs="Arial"/>
                </w:rPr>
                <w:t xml:space="preserve"> </w:t>
              </w:r>
              <w:smartTag w:uri="urn:schemas-microsoft-com:office:smarttags" w:element="PlaceName">
                <w:r w:rsidRPr="003A3316">
                  <w:rPr>
                    <w:rFonts w:cs="Arial"/>
                  </w:rPr>
                  <w:t>General</w:t>
                </w:r>
              </w:smartTag>
              <w:r w:rsidRPr="003A3316">
                <w:rPr>
                  <w:rFonts w:cs="Arial"/>
                </w:rPr>
                <w:t xml:space="preserve"> </w:t>
              </w:r>
              <w:smartTag w:uri="urn:schemas-microsoft-com:office:smarttags" w:element="PlaceType">
                <w:r w:rsidRPr="003A3316">
                  <w:rPr>
                    <w:rFonts w:cs="Arial"/>
                  </w:rPr>
                  <w:t>Hospital</w:t>
                </w:r>
              </w:smartTag>
            </w:smartTag>
          </w:p>
        </w:tc>
        <w:tc>
          <w:tcPr>
            <w:tcW w:w="6009" w:type="dxa"/>
            <w:shd w:val="clear" w:color="auto" w:fill="auto"/>
          </w:tcPr>
          <w:p w:rsidR="00920990" w:rsidRPr="003A3316" w:rsidRDefault="00920990" w:rsidP="0058594F">
            <w:pPr>
              <w:rPr>
                <w:rFonts w:cs="Arial"/>
              </w:rPr>
            </w:pPr>
            <w:r>
              <w:rPr>
                <w:rFonts w:cs="Arial"/>
              </w:rPr>
              <w:t>N/A</w:t>
            </w:r>
          </w:p>
        </w:tc>
      </w:tr>
    </w:tbl>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Pr="001732BF" w:rsidRDefault="00920990" w:rsidP="00C23FF2">
      <w:pPr>
        <w:pStyle w:val="EndnoteText"/>
        <w:rPr>
          <w:rFonts w:ascii="Arial" w:hAnsi="Arial" w:cs="Arial"/>
          <w:b/>
        </w:rPr>
      </w:pPr>
      <w:r w:rsidRPr="001732BF">
        <w:rPr>
          <w:rFonts w:ascii="Arial" w:hAnsi="Arial" w:cs="Arial"/>
          <w:b/>
        </w:rPr>
        <w:t>Appendix 2: Projected reduction in admissions and savings.</w:t>
      </w:r>
      <w:r>
        <w:rPr>
          <w:rFonts w:ascii="Arial" w:hAnsi="Arial" w:cs="Arial"/>
          <w:b/>
        </w:rPr>
        <w:t xml:space="preserve"> This is for illustration purposes only. </w:t>
      </w:r>
    </w:p>
    <w:p w:rsidR="00920990" w:rsidRDefault="00195499" w:rsidP="00C23FF2">
      <w:pPr>
        <w:pStyle w:val="EndnoteText"/>
        <w:rPr>
          <w:rFonts w:ascii="Arial" w:hAnsi="Arial" w:cs="Arial"/>
        </w:rPr>
      </w:pPr>
      <w:r w:rsidRPr="008113BB">
        <w:rPr>
          <w:rFonts w:cs="Arial"/>
          <w:color w:val="0070C0"/>
        </w:rPr>
        <w:pict>
          <v:shape id="_x0000_i1026" type="#_x0000_t75" style="width:514.5pt;height:696pt">
            <v:imagedata r:id="rId1" o:title=""/>
          </v:shape>
        </w:pict>
      </w:r>
    </w:p>
    <w:p w:rsidR="00920990" w:rsidRDefault="00920990" w:rsidP="00C23FF2">
      <w:pPr>
        <w:pStyle w:val="EndnoteText"/>
        <w:rPr>
          <w:rFonts w:ascii="Arial" w:hAnsi="Arial" w:cs="Arial"/>
          <w:b/>
        </w:rPr>
      </w:pPr>
    </w:p>
    <w:p w:rsidR="00920990" w:rsidRDefault="00920990" w:rsidP="00C23FF2">
      <w:pPr>
        <w:pStyle w:val="EndnoteText"/>
        <w:rPr>
          <w:rFonts w:ascii="Arial" w:hAnsi="Arial" w:cs="Arial"/>
          <w:b/>
        </w:rPr>
      </w:pPr>
    </w:p>
    <w:p w:rsidR="00920990" w:rsidRPr="00E72C4D" w:rsidRDefault="00920990" w:rsidP="00C23FF2">
      <w:pPr>
        <w:pStyle w:val="EndnoteText"/>
        <w:rPr>
          <w:rFonts w:ascii="Arial" w:hAnsi="Arial" w:cs="Arial"/>
          <w:b/>
        </w:rPr>
      </w:pPr>
      <w:r w:rsidRPr="00E72C4D">
        <w:rPr>
          <w:rFonts w:ascii="Arial" w:hAnsi="Arial" w:cs="Arial"/>
          <w:b/>
        </w:rPr>
        <w:t xml:space="preserve">Appendix 3 – Projected trend and impact of reducing alcohol related admissions from 2 – 5% </w:t>
      </w:r>
    </w:p>
    <w:p w:rsidR="00920990" w:rsidRDefault="00920990" w:rsidP="00C23FF2">
      <w:pPr>
        <w:pStyle w:val="EndnoteText"/>
        <w:rPr>
          <w:rFonts w:ascii="Arial" w:hAnsi="Arial" w:cs="Arial"/>
        </w:rPr>
      </w:pPr>
    </w:p>
    <w:p w:rsidR="00920990" w:rsidRDefault="00195499" w:rsidP="00C23FF2">
      <w:pPr>
        <w:pStyle w:val="EndnoteText"/>
        <w:rPr>
          <w:rFonts w:ascii="Arial" w:hAnsi="Arial" w:cs="Arial"/>
        </w:rPr>
      </w:pPr>
      <w:r w:rsidRPr="008113BB">
        <w:rPr>
          <w:rFonts w:cs="Arial"/>
        </w:rPr>
        <w:pict>
          <v:shape id="_x0000_i1028" type="#_x0000_t75" style="width:522.75pt;height:312.75pt">
            <v:imagedata r:id="rId2" o:title=""/>
          </v:shape>
        </w:pict>
      </w: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195499" w:rsidP="00C23FF2">
      <w:pPr>
        <w:pStyle w:val="EndnoteText"/>
        <w:rPr>
          <w:rFonts w:ascii="Arial" w:hAnsi="Arial" w:cs="Arial"/>
        </w:rPr>
      </w:pPr>
      <w:r w:rsidRPr="008113BB">
        <w:rPr>
          <w:rFonts w:cs="Arial"/>
        </w:rPr>
        <w:pict>
          <v:shape id="_x0000_i1030" type="#_x0000_t75" style="width:522.75pt;height:312.75pt">
            <v:imagedata r:id="rId3" o:title=""/>
          </v:shape>
        </w:pict>
      </w: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920990" w:rsidP="00C23FF2">
      <w:pPr>
        <w:pStyle w:val="EndnoteText"/>
        <w:rPr>
          <w:rFonts w:ascii="Arial" w:hAnsi="Arial" w:cs="Arial"/>
        </w:rPr>
      </w:pPr>
    </w:p>
    <w:p w:rsidR="00920990" w:rsidRDefault="00195499" w:rsidP="00C23FF2">
      <w:pPr>
        <w:pStyle w:val="EndnoteText"/>
        <w:rPr>
          <w:rFonts w:ascii="Arial" w:hAnsi="Arial" w:cs="Arial"/>
        </w:rPr>
      </w:pPr>
      <w:r w:rsidRPr="008113BB">
        <w:rPr>
          <w:rFonts w:cs="Arial"/>
        </w:rPr>
        <w:pict>
          <v:shape id="_x0000_i1032" type="#_x0000_t75" style="width:522.75pt;height:312.75pt">
            <v:imagedata r:id="rId4" o:title=""/>
          </v:shape>
        </w:pict>
      </w:r>
    </w:p>
    <w:p w:rsidR="00920990" w:rsidRDefault="00920990" w:rsidP="00C23FF2">
      <w:pPr>
        <w:pStyle w:val="EndnoteText"/>
        <w:rPr>
          <w:rFonts w:ascii="Arial" w:hAnsi="Arial" w:cs="Arial"/>
        </w:rPr>
      </w:pPr>
    </w:p>
    <w:p w:rsidR="00920990" w:rsidRPr="00C7644D" w:rsidRDefault="00920990" w:rsidP="00C23FF2">
      <w:pPr>
        <w:pStyle w:val="EndnoteText"/>
        <w:rPr>
          <w:rFonts w:ascii="Arial" w:hAnsi="Arial" w:cs="Arial"/>
        </w:rPr>
      </w:pPr>
    </w:p>
    <w:p w:rsidR="00920990" w:rsidRPr="00F61E6A" w:rsidRDefault="00920990" w:rsidP="00C23FF2">
      <w:pPr>
        <w:pStyle w:val="EndnoteText"/>
        <w:rPr>
          <w:rFonts w:ascii="Arial" w:hAnsi="Arial" w:cs="Arial"/>
          <w:color w:val="0070C0"/>
          <w:sz w:val="22"/>
        </w:rPr>
      </w:pPr>
    </w:p>
    <w:p w:rsidR="00920990" w:rsidRPr="00C7644D" w:rsidRDefault="00195499" w:rsidP="00C23FF2">
      <w:pPr>
        <w:pStyle w:val="EndnoteText"/>
        <w:rPr>
          <w:rFonts w:ascii="Arial" w:hAnsi="Arial" w:cs="Arial"/>
        </w:rPr>
      </w:pPr>
      <w:r w:rsidRPr="008113BB">
        <w:rPr>
          <w:rFonts w:cs="Arial"/>
        </w:rPr>
        <w:pict>
          <v:shape id="_x0000_i1034" type="#_x0000_t75" style="width:522.75pt;height:312.75pt">
            <v:imagedata r:id="rId5" o:title=""/>
          </v:shape>
        </w:pic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8113BB" w:rsidP="00085083">
    <w:pPr>
      <w:pStyle w:val="Footer"/>
      <w:framePr w:wrap="around" w:vAnchor="text" w:hAnchor="margin" w:xAlign="right" w:y="1"/>
      <w:rPr>
        <w:rStyle w:val="PageNumber"/>
      </w:rPr>
    </w:pPr>
    <w:r>
      <w:rPr>
        <w:rStyle w:val="PageNumber"/>
      </w:rPr>
      <w:fldChar w:fldCharType="begin"/>
    </w:r>
    <w:r w:rsidR="00920990">
      <w:rPr>
        <w:rStyle w:val="PageNumber"/>
      </w:rPr>
      <w:instrText xml:space="preserve">PAGE  </w:instrText>
    </w:r>
    <w:r>
      <w:rPr>
        <w:rStyle w:val="PageNumber"/>
      </w:rPr>
      <w:fldChar w:fldCharType="end"/>
    </w:r>
  </w:p>
  <w:p w:rsidR="00920990" w:rsidRDefault="00920990" w:rsidP="000F2B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8113BB" w:rsidP="00085083">
    <w:pPr>
      <w:pStyle w:val="Footer"/>
      <w:framePr w:wrap="around" w:vAnchor="text" w:hAnchor="margin" w:xAlign="right" w:y="1"/>
      <w:rPr>
        <w:rStyle w:val="PageNumber"/>
      </w:rPr>
    </w:pPr>
    <w:r>
      <w:rPr>
        <w:rStyle w:val="PageNumber"/>
      </w:rPr>
      <w:fldChar w:fldCharType="begin"/>
    </w:r>
    <w:r w:rsidR="00920990">
      <w:rPr>
        <w:rStyle w:val="PageNumber"/>
      </w:rPr>
      <w:instrText xml:space="preserve">PAGE  </w:instrText>
    </w:r>
    <w:r>
      <w:rPr>
        <w:rStyle w:val="PageNumber"/>
      </w:rPr>
      <w:fldChar w:fldCharType="separate"/>
    </w:r>
    <w:r w:rsidR="00195499">
      <w:rPr>
        <w:rStyle w:val="PageNumber"/>
        <w:noProof/>
      </w:rPr>
      <w:t>1</w:t>
    </w:r>
    <w:r>
      <w:rPr>
        <w:rStyle w:val="PageNumber"/>
      </w:rPr>
      <w:fldChar w:fldCharType="end"/>
    </w:r>
  </w:p>
  <w:p w:rsidR="00920990" w:rsidRDefault="00920990" w:rsidP="000F2BE2">
    <w:pPr>
      <w:pStyle w:val="Footer"/>
      <w:ind w:right="360"/>
      <w:jc w:val="center"/>
      <w:rPr>
        <w:sz w:val="18"/>
        <w:szCs w:val="18"/>
      </w:rPr>
    </w:pPr>
  </w:p>
  <w:p w:rsidR="00920990" w:rsidRDefault="00920990" w:rsidP="008F502B">
    <w:pPr>
      <w:pStyle w:val="Footer"/>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920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D3" w:rsidRDefault="00573BD3">
      <w:r>
        <w:separator/>
      </w:r>
    </w:p>
  </w:footnote>
  <w:footnote w:type="continuationSeparator" w:id="0">
    <w:p w:rsidR="00573BD3" w:rsidRDefault="00573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920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920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90" w:rsidRDefault="00920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64"/>
    <w:multiLevelType w:val="hybridMultilevel"/>
    <w:tmpl w:val="309ACD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808D3"/>
    <w:multiLevelType w:val="hybridMultilevel"/>
    <w:tmpl w:val="08C49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97D5B"/>
    <w:multiLevelType w:val="hybridMultilevel"/>
    <w:tmpl w:val="B962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7AF6"/>
    <w:multiLevelType w:val="hybridMultilevel"/>
    <w:tmpl w:val="10AE49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6F4311E"/>
    <w:multiLevelType w:val="hybridMultilevel"/>
    <w:tmpl w:val="0BE2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67185"/>
    <w:multiLevelType w:val="hybridMultilevel"/>
    <w:tmpl w:val="8830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44A09"/>
    <w:multiLevelType w:val="hybridMultilevel"/>
    <w:tmpl w:val="F4C6F9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36107A"/>
    <w:multiLevelType w:val="hybridMultilevel"/>
    <w:tmpl w:val="D26ADD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693515"/>
    <w:multiLevelType w:val="hybridMultilevel"/>
    <w:tmpl w:val="274A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244FA"/>
    <w:multiLevelType w:val="hybridMultilevel"/>
    <w:tmpl w:val="D5B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A1189A"/>
    <w:multiLevelType w:val="hybridMultilevel"/>
    <w:tmpl w:val="0876F2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294CC4"/>
    <w:multiLevelType w:val="hybridMultilevel"/>
    <w:tmpl w:val="A64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313F7"/>
    <w:multiLevelType w:val="hybridMultilevel"/>
    <w:tmpl w:val="FE22E8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27D7375"/>
    <w:multiLevelType w:val="hybridMultilevel"/>
    <w:tmpl w:val="BE6247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EE27C0"/>
    <w:multiLevelType w:val="hybridMultilevel"/>
    <w:tmpl w:val="6C5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639FA"/>
    <w:multiLevelType w:val="hybridMultilevel"/>
    <w:tmpl w:val="B384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F30F8"/>
    <w:multiLevelType w:val="hybridMultilevel"/>
    <w:tmpl w:val="CF0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6"/>
  </w:num>
  <w:num w:numId="5">
    <w:abstractNumId w:val="14"/>
  </w:num>
  <w:num w:numId="6">
    <w:abstractNumId w:val="2"/>
  </w:num>
  <w:num w:numId="7">
    <w:abstractNumId w:val="3"/>
  </w:num>
  <w:num w:numId="8">
    <w:abstractNumId w:val="9"/>
  </w:num>
  <w:num w:numId="9">
    <w:abstractNumId w:val="15"/>
  </w:num>
  <w:num w:numId="10">
    <w:abstractNumId w:val="5"/>
  </w:num>
  <w:num w:numId="11">
    <w:abstractNumId w:val="11"/>
  </w:num>
  <w:num w:numId="12">
    <w:abstractNumId w:val="10"/>
  </w:num>
  <w:num w:numId="13">
    <w:abstractNumId w:val="0"/>
  </w:num>
  <w:num w:numId="14">
    <w:abstractNumId w:val="8"/>
  </w:num>
  <w:num w:numId="15">
    <w:abstractNumId w:val="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413"/>
    <w:rsid w:val="00000A2A"/>
    <w:rsid w:val="00000C04"/>
    <w:rsid w:val="000013FE"/>
    <w:rsid w:val="00001858"/>
    <w:rsid w:val="0000239C"/>
    <w:rsid w:val="00002544"/>
    <w:rsid w:val="0000297F"/>
    <w:rsid w:val="00002F2E"/>
    <w:rsid w:val="000047DF"/>
    <w:rsid w:val="00004A53"/>
    <w:rsid w:val="00004E7C"/>
    <w:rsid w:val="00004EAF"/>
    <w:rsid w:val="000057F4"/>
    <w:rsid w:val="000062C9"/>
    <w:rsid w:val="00006CA1"/>
    <w:rsid w:val="00007E60"/>
    <w:rsid w:val="00010157"/>
    <w:rsid w:val="00010779"/>
    <w:rsid w:val="000108D3"/>
    <w:rsid w:val="000108E4"/>
    <w:rsid w:val="00010A60"/>
    <w:rsid w:val="00010A8A"/>
    <w:rsid w:val="00011263"/>
    <w:rsid w:val="00011278"/>
    <w:rsid w:val="00011BC3"/>
    <w:rsid w:val="00012415"/>
    <w:rsid w:val="000125B9"/>
    <w:rsid w:val="00012B31"/>
    <w:rsid w:val="00013095"/>
    <w:rsid w:val="00013649"/>
    <w:rsid w:val="00013BF9"/>
    <w:rsid w:val="00013E53"/>
    <w:rsid w:val="00014170"/>
    <w:rsid w:val="00014B41"/>
    <w:rsid w:val="00014D32"/>
    <w:rsid w:val="00014E71"/>
    <w:rsid w:val="00015176"/>
    <w:rsid w:val="0001595E"/>
    <w:rsid w:val="00015A54"/>
    <w:rsid w:val="00015B68"/>
    <w:rsid w:val="00015EBD"/>
    <w:rsid w:val="00017A5C"/>
    <w:rsid w:val="00017B7A"/>
    <w:rsid w:val="00017C16"/>
    <w:rsid w:val="00017DE3"/>
    <w:rsid w:val="00017EDA"/>
    <w:rsid w:val="00020327"/>
    <w:rsid w:val="0002060E"/>
    <w:rsid w:val="0002063F"/>
    <w:rsid w:val="0002077A"/>
    <w:rsid w:val="000209CE"/>
    <w:rsid w:val="00021108"/>
    <w:rsid w:val="0002278D"/>
    <w:rsid w:val="00022C3A"/>
    <w:rsid w:val="000234B3"/>
    <w:rsid w:val="00023F77"/>
    <w:rsid w:val="0002440E"/>
    <w:rsid w:val="00024547"/>
    <w:rsid w:val="00024710"/>
    <w:rsid w:val="000247C7"/>
    <w:rsid w:val="00024A61"/>
    <w:rsid w:val="0002598E"/>
    <w:rsid w:val="000259B4"/>
    <w:rsid w:val="00025FB1"/>
    <w:rsid w:val="000260F7"/>
    <w:rsid w:val="00026750"/>
    <w:rsid w:val="0002683F"/>
    <w:rsid w:val="00026938"/>
    <w:rsid w:val="00026A0B"/>
    <w:rsid w:val="00026BFE"/>
    <w:rsid w:val="00026E1D"/>
    <w:rsid w:val="00026FA9"/>
    <w:rsid w:val="00027A49"/>
    <w:rsid w:val="00027B93"/>
    <w:rsid w:val="00030FE6"/>
    <w:rsid w:val="0003109E"/>
    <w:rsid w:val="000318F4"/>
    <w:rsid w:val="00031AEE"/>
    <w:rsid w:val="00032439"/>
    <w:rsid w:val="00032A77"/>
    <w:rsid w:val="00032CA2"/>
    <w:rsid w:val="00032EEE"/>
    <w:rsid w:val="00033565"/>
    <w:rsid w:val="00034068"/>
    <w:rsid w:val="000344E6"/>
    <w:rsid w:val="00034F27"/>
    <w:rsid w:val="00036681"/>
    <w:rsid w:val="000369B1"/>
    <w:rsid w:val="00036A1E"/>
    <w:rsid w:val="00037B21"/>
    <w:rsid w:val="00040351"/>
    <w:rsid w:val="000412EA"/>
    <w:rsid w:val="00041C05"/>
    <w:rsid w:val="00041D98"/>
    <w:rsid w:val="000420AA"/>
    <w:rsid w:val="0004214D"/>
    <w:rsid w:val="0004299B"/>
    <w:rsid w:val="00042C27"/>
    <w:rsid w:val="00042FAB"/>
    <w:rsid w:val="0004318D"/>
    <w:rsid w:val="0004329B"/>
    <w:rsid w:val="000432D3"/>
    <w:rsid w:val="000437D1"/>
    <w:rsid w:val="00043ECA"/>
    <w:rsid w:val="000450FA"/>
    <w:rsid w:val="00046370"/>
    <w:rsid w:val="000466E2"/>
    <w:rsid w:val="0004695C"/>
    <w:rsid w:val="00047097"/>
    <w:rsid w:val="000470CA"/>
    <w:rsid w:val="000472E5"/>
    <w:rsid w:val="0004737A"/>
    <w:rsid w:val="0004737C"/>
    <w:rsid w:val="00047938"/>
    <w:rsid w:val="00047B55"/>
    <w:rsid w:val="00047C89"/>
    <w:rsid w:val="000515AB"/>
    <w:rsid w:val="00051AF6"/>
    <w:rsid w:val="00051B2B"/>
    <w:rsid w:val="0005258E"/>
    <w:rsid w:val="00052827"/>
    <w:rsid w:val="000531CF"/>
    <w:rsid w:val="000544A3"/>
    <w:rsid w:val="00054FFF"/>
    <w:rsid w:val="000551EA"/>
    <w:rsid w:val="0005540A"/>
    <w:rsid w:val="0005541A"/>
    <w:rsid w:val="000559D1"/>
    <w:rsid w:val="00055A2F"/>
    <w:rsid w:val="00055DE2"/>
    <w:rsid w:val="00055ED7"/>
    <w:rsid w:val="0005631D"/>
    <w:rsid w:val="0005668F"/>
    <w:rsid w:val="0005692E"/>
    <w:rsid w:val="00056D58"/>
    <w:rsid w:val="00057600"/>
    <w:rsid w:val="00057CCD"/>
    <w:rsid w:val="000607AC"/>
    <w:rsid w:val="00060EA4"/>
    <w:rsid w:val="0006349E"/>
    <w:rsid w:val="000636DA"/>
    <w:rsid w:val="00063846"/>
    <w:rsid w:val="00063A31"/>
    <w:rsid w:val="00063F1E"/>
    <w:rsid w:val="00064407"/>
    <w:rsid w:val="000645FC"/>
    <w:rsid w:val="0006461B"/>
    <w:rsid w:val="000657C3"/>
    <w:rsid w:val="000657E6"/>
    <w:rsid w:val="00065952"/>
    <w:rsid w:val="00065B72"/>
    <w:rsid w:val="00065D9C"/>
    <w:rsid w:val="00065F83"/>
    <w:rsid w:val="00066D61"/>
    <w:rsid w:val="00066EFA"/>
    <w:rsid w:val="00067962"/>
    <w:rsid w:val="0007045C"/>
    <w:rsid w:val="000705AC"/>
    <w:rsid w:val="00070B18"/>
    <w:rsid w:val="000717E5"/>
    <w:rsid w:val="00071B43"/>
    <w:rsid w:val="00071E4F"/>
    <w:rsid w:val="00071FA6"/>
    <w:rsid w:val="0007217F"/>
    <w:rsid w:val="00072D64"/>
    <w:rsid w:val="00072FEE"/>
    <w:rsid w:val="0007350B"/>
    <w:rsid w:val="00073736"/>
    <w:rsid w:val="00074D16"/>
    <w:rsid w:val="00074E03"/>
    <w:rsid w:val="000755AB"/>
    <w:rsid w:val="0007647C"/>
    <w:rsid w:val="00076544"/>
    <w:rsid w:val="00076D3A"/>
    <w:rsid w:val="000773F5"/>
    <w:rsid w:val="000776EB"/>
    <w:rsid w:val="00080428"/>
    <w:rsid w:val="000805A5"/>
    <w:rsid w:val="00080EDB"/>
    <w:rsid w:val="00080F1A"/>
    <w:rsid w:val="00081809"/>
    <w:rsid w:val="00081AEE"/>
    <w:rsid w:val="0008277C"/>
    <w:rsid w:val="00082A96"/>
    <w:rsid w:val="000840F7"/>
    <w:rsid w:val="0008441D"/>
    <w:rsid w:val="000846B9"/>
    <w:rsid w:val="000846CC"/>
    <w:rsid w:val="00084AEA"/>
    <w:rsid w:val="00084EC3"/>
    <w:rsid w:val="00085083"/>
    <w:rsid w:val="00085C41"/>
    <w:rsid w:val="00085EF1"/>
    <w:rsid w:val="000865C6"/>
    <w:rsid w:val="00087238"/>
    <w:rsid w:val="00087585"/>
    <w:rsid w:val="000879F7"/>
    <w:rsid w:val="00087DB5"/>
    <w:rsid w:val="0009005B"/>
    <w:rsid w:val="00090A47"/>
    <w:rsid w:val="00090CD0"/>
    <w:rsid w:val="00091682"/>
    <w:rsid w:val="000919C8"/>
    <w:rsid w:val="00091C58"/>
    <w:rsid w:val="00091EDB"/>
    <w:rsid w:val="000927FB"/>
    <w:rsid w:val="00093240"/>
    <w:rsid w:val="000937A3"/>
    <w:rsid w:val="00093A37"/>
    <w:rsid w:val="000952E4"/>
    <w:rsid w:val="00095C81"/>
    <w:rsid w:val="00095E1B"/>
    <w:rsid w:val="00097000"/>
    <w:rsid w:val="00097717"/>
    <w:rsid w:val="00097FA5"/>
    <w:rsid w:val="000A0100"/>
    <w:rsid w:val="000A01A5"/>
    <w:rsid w:val="000A06F9"/>
    <w:rsid w:val="000A0930"/>
    <w:rsid w:val="000A0A05"/>
    <w:rsid w:val="000A0D84"/>
    <w:rsid w:val="000A1AAE"/>
    <w:rsid w:val="000A2813"/>
    <w:rsid w:val="000A2C2A"/>
    <w:rsid w:val="000A2D50"/>
    <w:rsid w:val="000A3E00"/>
    <w:rsid w:val="000A3EBF"/>
    <w:rsid w:val="000A57E3"/>
    <w:rsid w:val="000A608C"/>
    <w:rsid w:val="000A68B3"/>
    <w:rsid w:val="000A7221"/>
    <w:rsid w:val="000B001C"/>
    <w:rsid w:val="000B0174"/>
    <w:rsid w:val="000B05D9"/>
    <w:rsid w:val="000B05FA"/>
    <w:rsid w:val="000B0A77"/>
    <w:rsid w:val="000B1057"/>
    <w:rsid w:val="000B1CB6"/>
    <w:rsid w:val="000B3005"/>
    <w:rsid w:val="000B33A2"/>
    <w:rsid w:val="000B35A2"/>
    <w:rsid w:val="000B3757"/>
    <w:rsid w:val="000B4812"/>
    <w:rsid w:val="000B4AA1"/>
    <w:rsid w:val="000B4D06"/>
    <w:rsid w:val="000B5B94"/>
    <w:rsid w:val="000B6104"/>
    <w:rsid w:val="000B74E8"/>
    <w:rsid w:val="000B7828"/>
    <w:rsid w:val="000B7F34"/>
    <w:rsid w:val="000C0373"/>
    <w:rsid w:val="000C1CBD"/>
    <w:rsid w:val="000C248F"/>
    <w:rsid w:val="000C2731"/>
    <w:rsid w:val="000C3605"/>
    <w:rsid w:val="000C3D95"/>
    <w:rsid w:val="000C3E7B"/>
    <w:rsid w:val="000C47D2"/>
    <w:rsid w:val="000C54D5"/>
    <w:rsid w:val="000C6206"/>
    <w:rsid w:val="000C6E45"/>
    <w:rsid w:val="000C79EC"/>
    <w:rsid w:val="000D0115"/>
    <w:rsid w:val="000D037D"/>
    <w:rsid w:val="000D0CF2"/>
    <w:rsid w:val="000D18C8"/>
    <w:rsid w:val="000D1AB6"/>
    <w:rsid w:val="000D1BDE"/>
    <w:rsid w:val="000D1BE4"/>
    <w:rsid w:val="000D1CBC"/>
    <w:rsid w:val="000D2345"/>
    <w:rsid w:val="000D234E"/>
    <w:rsid w:val="000D33AF"/>
    <w:rsid w:val="000D369D"/>
    <w:rsid w:val="000D4F78"/>
    <w:rsid w:val="000D568F"/>
    <w:rsid w:val="000D56B9"/>
    <w:rsid w:val="000D59B3"/>
    <w:rsid w:val="000D5CBC"/>
    <w:rsid w:val="000D5E89"/>
    <w:rsid w:val="000D61C2"/>
    <w:rsid w:val="000D6568"/>
    <w:rsid w:val="000D6AAC"/>
    <w:rsid w:val="000D6D06"/>
    <w:rsid w:val="000D76B0"/>
    <w:rsid w:val="000D7ABC"/>
    <w:rsid w:val="000E0454"/>
    <w:rsid w:val="000E0C95"/>
    <w:rsid w:val="000E1CE8"/>
    <w:rsid w:val="000E2422"/>
    <w:rsid w:val="000E265A"/>
    <w:rsid w:val="000E2DDB"/>
    <w:rsid w:val="000E3A29"/>
    <w:rsid w:val="000E417A"/>
    <w:rsid w:val="000E449D"/>
    <w:rsid w:val="000E458F"/>
    <w:rsid w:val="000E4665"/>
    <w:rsid w:val="000E4EDD"/>
    <w:rsid w:val="000E527B"/>
    <w:rsid w:val="000E5B55"/>
    <w:rsid w:val="000E602F"/>
    <w:rsid w:val="000E663B"/>
    <w:rsid w:val="000E6E0C"/>
    <w:rsid w:val="000E7CCA"/>
    <w:rsid w:val="000F06C3"/>
    <w:rsid w:val="000F0829"/>
    <w:rsid w:val="000F09FE"/>
    <w:rsid w:val="000F0C64"/>
    <w:rsid w:val="000F2623"/>
    <w:rsid w:val="000F2BE2"/>
    <w:rsid w:val="000F2C8C"/>
    <w:rsid w:val="000F31EC"/>
    <w:rsid w:val="000F3FB9"/>
    <w:rsid w:val="000F40A5"/>
    <w:rsid w:val="000F522E"/>
    <w:rsid w:val="000F564C"/>
    <w:rsid w:val="000F57C4"/>
    <w:rsid w:val="000F5901"/>
    <w:rsid w:val="000F5992"/>
    <w:rsid w:val="000F621B"/>
    <w:rsid w:val="000F65BA"/>
    <w:rsid w:val="000F6DAE"/>
    <w:rsid w:val="000F6FA0"/>
    <w:rsid w:val="0010041C"/>
    <w:rsid w:val="0010089E"/>
    <w:rsid w:val="00100BF0"/>
    <w:rsid w:val="00100D02"/>
    <w:rsid w:val="001012D5"/>
    <w:rsid w:val="00102139"/>
    <w:rsid w:val="00102642"/>
    <w:rsid w:val="001028D0"/>
    <w:rsid w:val="0010347E"/>
    <w:rsid w:val="00103749"/>
    <w:rsid w:val="00103D2E"/>
    <w:rsid w:val="001042DB"/>
    <w:rsid w:val="001045FB"/>
    <w:rsid w:val="0010486F"/>
    <w:rsid w:val="00104976"/>
    <w:rsid w:val="00104AF1"/>
    <w:rsid w:val="00105468"/>
    <w:rsid w:val="00105FCC"/>
    <w:rsid w:val="001073CF"/>
    <w:rsid w:val="00107E8E"/>
    <w:rsid w:val="0011011F"/>
    <w:rsid w:val="001107EA"/>
    <w:rsid w:val="00110C7A"/>
    <w:rsid w:val="00110CF2"/>
    <w:rsid w:val="001114B8"/>
    <w:rsid w:val="001114DF"/>
    <w:rsid w:val="0011182E"/>
    <w:rsid w:val="00111C1D"/>
    <w:rsid w:val="00112705"/>
    <w:rsid w:val="001130DD"/>
    <w:rsid w:val="0011337B"/>
    <w:rsid w:val="00113415"/>
    <w:rsid w:val="00113A65"/>
    <w:rsid w:val="001141C8"/>
    <w:rsid w:val="001151B1"/>
    <w:rsid w:val="00115252"/>
    <w:rsid w:val="001161E6"/>
    <w:rsid w:val="001164C9"/>
    <w:rsid w:val="0011661D"/>
    <w:rsid w:val="001168D3"/>
    <w:rsid w:val="001174AE"/>
    <w:rsid w:val="00117CB5"/>
    <w:rsid w:val="00120625"/>
    <w:rsid w:val="00120BC3"/>
    <w:rsid w:val="00120BE1"/>
    <w:rsid w:val="00121450"/>
    <w:rsid w:val="00121B17"/>
    <w:rsid w:val="00121BE6"/>
    <w:rsid w:val="00121F09"/>
    <w:rsid w:val="00121FBA"/>
    <w:rsid w:val="00122026"/>
    <w:rsid w:val="001220E9"/>
    <w:rsid w:val="00122310"/>
    <w:rsid w:val="00122336"/>
    <w:rsid w:val="0012237A"/>
    <w:rsid w:val="0012294A"/>
    <w:rsid w:val="00122DB0"/>
    <w:rsid w:val="00122EAB"/>
    <w:rsid w:val="00123076"/>
    <w:rsid w:val="001235D3"/>
    <w:rsid w:val="00123EB2"/>
    <w:rsid w:val="00124CD1"/>
    <w:rsid w:val="00125033"/>
    <w:rsid w:val="00125377"/>
    <w:rsid w:val="00125589"/>
    <w:rsid w:val="00125AE3"/>
    <w:rsid w:val="00125D7C"/>
    <w:rsid w:val="00125E94"/>
    <w:rsid w:val="00127C07"/>
    <w:rsid w:val="00127D66"/>
    <w:rsid w:val="001302C2"/>
    <w:rsid w:val="00130976"/>
    <w:rsid w:val="00130CC3"/>
    <w:rsid w:val="00131134"/>
    <w:rsid w:val="00131347"/>
    <w:rsid w:val="001316EB"/>
    <w:rsid w:val="00132369"/>
    <w:rsid w:val="00133384"/>
    <w:rsid w:val="001336C7"/>
    <w:rsid w:val="001343D4"/>
    <w:rsid w:val="00134F2A"/>
    <w:rsid w:val="00135870"/>
    <w:rsid w:val="001361A5"/>
    <w:rsid w:val="00137497"/>
    <w:rsid w:val="001374C8"/>
    <w:rsid w:val="0013763E"/>
    <w:rsid w:val="00137AE7"/>
    <w:rsid w:val="00140989"/>
    <w:rsid w:val="00140AAE"/>
    <w:rsid w:val="00140B46"/>
    <w:rsid w:val="00140B5E"/>
    <w:rsid w:val="00141FBF"/>
    <w:rsid w:val="0014238F"/>
    <w:rsid w:val="00142564"/>
    <w:rsid w:val="0014284E"/>
    <w:rsid w:val="00142AF7"/>
    <w:rsid w:val="001433F5"/>
    <w:rsid w:val="00144163"/>
    <w:rsid w:val="00144C97"/>
    <w:rsid w:val="00145821"/>
    <w:rsid w:val="00145B04"/>
    <w:rsid w:val="00145E96"/>
    <w:rsid w:val="001465CB"/>
    <w:rsid w:val="00146C35"/>
    <w:rsid w:val="00147034"/>
    <w:rsid w:val="00150A01"/>
    <w:rsid w:val="00152133"/>
    <w:rsid w:val="001523E3"/>
    <w:rsid w:val="001526C9"/>
    <w:rsid w:val="00153572"/>
    <w:rsid w:val="00154436"/>
    <w:rsid w:val="00155496"/>
    <w:rsid w:val="00156066"/>
    <w:rsid w:val="001569FD"/>
    <w:rsid w:val="00156FDD"/>
    <w:rsid w:val="00157591"/>
    <w:rsid w:val="00157878"/>
    <w:rsid w:val="00157F5F"/>
    <w:rsid w:val="001601CA"/>
    <w:rsid w:val="00160463"/>
    <w:rsid w:val="00161614"/>
    <w:rsid w:val="00162F4B"/>
    <w:rsid w:val="00164013"/>
    <w:rsid w:val="0016412A"/>
    <w:rsid w:val="00164C94"/>
    <w:rsid w:val="001651BE"/>
    <w:rsid w:val="001653A4"/>
    <w:rsid w:val="0016545F"/>
    <w:rsid w:val="00165D00"/>
    <w:rsid w:val="001664EE"/>
    <w:rsid w:val="00167534"/>
    <w:rsid w:val="00170F26"/>
    <w:rsid w:val="001716C6"/>
    <w:rsid w:val="00171787"/>
    <w:rsid w:val="001725A6"/>
    <w:rsid w:val="00172DFE"/>
    <w:rsid w:val="0017307E"/>
    <w:rsid w:val="001732BF"/>
    <w:rsid w:val="001738DE"/>
    <w:rsid w:val="00173E3E"/>
    <w:rsid w:val="00176212"/>
    <w:rsid w:val="00176F64"/>
    <w:rsid w:val="00177337"/>
    <w:rsid w:val="0017752A"/>
    <w:rsid w:val="001776A3"/>
    <w:rsid w:val="0017782E"/>
    <w:rsid w:val="001778E3"/>
    <w:rsid w:val="00177B48"/>
    <w:rsid w:val="00177E1F"/>
    <w:rsid w:val="00177FD9"/>
    <w:rsid w:val="00180129"/>
    <w:rsid w:val="001803DB"/>
    <w:rsid w:val="00180D53"/>
    <w:rsid w:val="001814AA"/>
    <w:rsid w:val="00181AF5"/>
    <w:rsid w:val="00182186"/>
    <w:rsid w:val="0018223D"/>
    <w:rsid w:val="0018274A"/>
    <w:rsid w:val="00182886"/>
    <w:rsid w:val="00182D78"/>
    <w:rsid w:val="00182E3D"/>
    <w:rsid w:val="00182E73"/>
    <w:rsid w:val="00184EC5"/>
    <w:rsid w:val="00184ED3"/>
    <w:rsid w:val="00185B10"/>
    <w:rsid w:val="001862BE"/>
    <w:rsid w:val="001865E4"/>
    <w:rsid w:val="0018799F"/>
    <w:rsid w:val="00190055"/>
    <w:rsid w:val="00190263"/>
    <w:rsid w:val="001908E3"/>
    <w:rsid w:val="00190CA3"/>
    <w:rsid w:val="00191CE4"/>
    <w:rsid w:val="001936DA"/>
    <w:rsid w:val="00195499"/>
    <w:rsid w:val="00195559"/>
    <w:rsid w:val="00195FC3"/>
    <w:rsid w:val="001960F1"/>
    <w:rsid w:val="001965ED"/>
    <w:rsid w:val="00196834"/>
    <w:rsid w:val="001A08D9"/>
    <w:rsid w:val="001A0D27"/>
    <w:rsid w:val="001A1B58"/>
    <w:rsid w:val="001A4604"/>
    <w:rsid w:val="001A482F"/>
    <w:rsid w:val="001A49B8"/>
    <w:rsid w:val="001A4E69"/>
    <w:rsid w:val="001A5846"/>
    <w:rsid w:val="001A58E2"/>
    <w:rsid w:val="001A614D"/>
    <w:rsid w:val="001A6558"/>
    <w:rsid w:val="001A71F1"/>
    <w:rsid w:val="001A7426"/>
    <w:rsid w:val="001A7464"/>
    <w:rsid w:val="001B01F8"/>
    <w:rsid w:val="001B0325"/>
    <w:rsid w:val="001B0DF4"/>
    <w:rsid w:val="001B1882"/>
    <w:rsid w:val="001B18C5"/>
    <w:rsid w:val="001B1B1B"/>
    <w:rsid w:val="001B2476"/>
    <w:rsid w:val="001B2927"/>
    <w:rsid w:val="001B2CF4"/>
    <w:rsid w:val="001B34D3"/>
    <w:rsid w:val="001B3BCB"/>
    <w:rsid w:val="001B4154"/>
    <w:rsid w:val="001B4B7A"/>
    <w:rsid w:val="001B4D36"/>
    <w:rsid w:val="001B5114"/>
    <w:rsid w:val="001B57C4"/>
    <w:rsid w:val="001B5A65"/>
    <w:rsid w:val="001B5C34"/>
    <w:rsid w:val="001B6A35"/>
    <w:rsid w:val="001B6C48"/>
    <w:rsid w:val="001B6CD2"/>
    <w:rsid w:val="001B71EB"/>
    <w:rsid w:val="001B7271"/>
    <w:rsid w:val="001B79B7"/>
    <w:rsid w:val="001C0845"/>
    <w:rsid w:val="001C0EA5"/>
    <w:rsid w:val="001C14D4"/>
    <w:rsid w:val="001C16B1"/>
    <w:rsid w:val="001C1D83"/>
    <w:rsid w:val="001C288A"/>
    <w:rsid w:val="001C3207"/>
    <w:rsid w:val="001C3CB3"/>
    <w:rsid w:val="001C413C"/>
    <w:rsid w:val="001C42B4"/>
    <w:rsid w:val="001C48A3"/>
    <w:rsid w:val="001C4C6E"/>
    <w:rsid w:val="001C6488"/>
    <w:rsid w:val="001C6557"/>
    <w:rsid w:val="001C6A60"/>
    <w:rsid w:val="001C7C06"/>
    <w:rsid w:val="001C7C6C"/>
    <w:rsid w:val="001D141A"/>
    <w:rsid w:val="001D1A82"/>
    <w:rsid w:val="001D23D2"/>
    <w:rsid w:val="001D2B0F"/>
    <w:rsid w:val="001D2F16"/>
    <w:rsid w:val="001D38D6"/>
    <w:rsid w:val="001D3AB0"/>
    <w:rsid w:val="001D41F5"/>
    <w:rsid w:val="001D504F"/>
    <w:rsid w:val="001D5A7B"/>
    <w:rsid w:val="001D655C"/>
    <w:rsid w:val="001D703E"/>
    <w:rsid w:val="001D71CC"/>
    <w:rsid w:val="001E004F"/>
    <w:rsid w:val="001E0CEE"/>
    <w:rsid w:val="001E0F0B"/>
    <w:rsid w:val="001E1D3B"/>
    <w:rsid w:val="001E240D"/>
    <w:rsid w:val="001E2B98"/>
    <w:rsid w:val="001E33F0"/>
    <w:rsid w:val="001E37DF"/>
    <w:rsid w:val="001E3D90"/>
    <w:rsid w:val="001E3FDC"/>
    <w:rsid w:val="001E4015"/>
    <w:rsid w:val="001E431A"/>
    <w:rsid w:val="001E47A6"/>
    <w:rsid w:val="001E4F73"/>
    <w:rsid w:val="001E5282"/>
    <w:rsid w:val="001E5B20"/>
    <w:rsid w:val="001E63F5"/>
    <w:rsid w:val="001E697B"/>
    <w:rsid w:val="001E6A46"/>
    <w:rsid w:val="001E799C"/>
    <w:rsid w:val="001E7BB8"/>
    <w:rsid w:val="001F0ABC"/>
    <w:rsid w:val="001F16D1"/>
    <w:rsid w:val="001F199A"/>
    <w:rsid w:val="001F27A9"/>
    <w:rsid w:val="001F2CB6"/>
    <w:rsid w:val="001F2DA5"/>
    <w:rsid w:val="001F3074"/>
    <w:rsid w:val="001F3838"/>
    <w:rsid w:val="001F3B52"/>
    <w:rsid w:val="001F4B0D"/>
    <w:rsid w:val="001F4C6E"/>
    <w:rsid w:val="001F50DD"/>
    <w:rsid w:val="001F5146"/>
    <w:rsid w:val="001F59CE"/>
    <w:rsid w:val="001F5B1B"/>
    <w:rsid w:val="001F5C1A"/>
    <w:rsid w:val="001F6671"/>
    <w:rsid w:val="001F73A2"/>
    <w:rsid w:val="001F7904"/>
    <w:rsid w:val="001F7C40"/>
    <w:rsid w:val="002000C9"/>
    <w:rsid w:val="00200275"/>
    <w:rsid w:val="002002C9"/>
    <w:rsid w:val="00200900"/>
    <w:rsid w:val="0020176F"/>
    <w:rsid w:val="00202A4F"/>
    <w:rsid w:val="00202AF7"/>
    <w:rsid w:val="00202E77"/>
    <w:rsid w:val="0020330C"/>
    <w:rsid w:val="002037F3"/>
    <w:rsid w:val="00204505"/>
    <w:rsid w:val="002049BF"/>
    <w:rsid w:val="00204B95"/>
    <w:rsid w:val="00204DF8"/>
    <w:rsid w:val="0020604F"/>
    <w:rsid w:val="00206702"/>
    <w:rsid w:val="00206C67"/>
    <w:rsid w:val="00207957"/>
    <w:rsid w:val="00207BA9"/>
    <w:rsid w:val="00210861"/>
    <w:rsid w:val="00210B80"/>
    <w:rsid w:val="00210E32"/>
    <w:rsid w:val="00211101"/>
    <w:rsid w:val="002118CB"/>
    <w:rsid w:val="00212BCA"/>
    <w:rsid w:val="0021328F"/>
    <w:rsid w:val="00214503"/>
    <w:rsid w:val="002149FE"/>
    <w:rsid w:val="00214EFE"/>
    <w:rsid w:val="00216771"/>
    <w:rsid w:val="00216983"/>
    <w:rsid w:val="00216DF3"/>
    <w:rsid w:val="00216E6D"/>
    <w:rsid w:val="002177B0"/>
    <w:rsid w:val="00217FBF"/>
    <w:rsid w:val="00220296"/>
    <w:rsid w:val="00220315"/>
    <w:rsid w:val="002203E1"/>
    <w:rsid w:val="00221153"/>
    <w:rsid w:val="00221BF2"/>
    <w:rsid w:val="002222AF"/>
    <w:rsid w:val="00223948"/>
    <w:rsid w:val="00223A2E"/>
    <w:rsid w:val="00224594"/>
    <w:rsid w:val="00225192"/>
    <w:rsid w:val="00225A84"/>
    <w:rsid w:val="00225B14"/>
    <w:rsid w:val="002263DF"/>
    <w:rsid w:val="00226955"/>
    <w:rsid w:val="00226C8C"/>
    <w:rsid w:val="00226E22"/>
    <w:rsid w:val="0022735F"/>
    <w:rsid w:val="002303CC"/>
    <w:rsid w:val="00230C5A"/>
    <w:rsid w:val="0023128F"/>
    <w:rsid w:val="00231A23"/>
    <w:rsid w:val="00231F5E"/>
    <w:rsid w:val="002322B4"/>
    <w:rsid w:val="002323EF"/>
    <w:rsid w:val="00232BBF"/>
    <w:rsid w:val="0023332E"/>
    <w:rsid w:val="0023565C"/>
    <w:rsid w:val="0023724E"/>
    <w:rsid w:val="0023771F"/>
    <w:rsid w:val="00237B4D"/>
    <w:rsid w:val="002400B1"/>
    <w:rsid w:val="002405F8"/>
    <w:rsid w:val="0024092A"/>
    <w:rsid w:val="00240E16"/>
    <w:rsid w:val="00241195"/>
    <w:rsid w:val="00241415"/>
    <w:rsid w:val="00241D5F"/>
    <w:rsid w:val="00243DAB"/>
    <w:rsid w:val="00244764"/>
    <w:rsid w:val="00244AA1"/>
    <w:rsid w:val="002451EC"/>
    <w:rsid w:val="00245EFB"/>
    <w:rsid w:val="00245F2E"/>
    <w:rsid w:val="00246C2E"/>
    <w:rsid w:val="00246C39"/>
    <w:rsid w:val="00246F7F"/>
    <w:rsid w:val="00247210"/>
    <w:rsid w:val="002479DE"/>
    <w:rsid w:val="00247C84"/>
    <w:rsid w:val="00250705"/>
    <w:rsid w:val="002514E5"/>
    <w:rsid w:val="00251E9A"/>
    <w:rsid w:val="00252971"/>
    <w:rsid w:val="00252A81"/>
    <w:rsid w:val="002533BA"/>
    <w:rsid w:val="00254713"/>
    <w:rsid w:val="00254947"/>
    <w:rsid w:val="00254E53"/>
    <w:rsid w:val="0025537B"/>
    <w:rsid w:val="00255A8D"/>
    <w:rsid w:val="00255F0C"/>
    <w:rsid w:val="0025632D"/>
    <w:rsid w:val="00256557"/>
    <w:rsid w:val="0025674A"/>
    <w:rsid w:val="0025676D"/>
    <w:rsid w:val="00256A12"/>
    <w:rsid w:val="00256A1C"/>
    <w:rsid w:val="002571FD"/>
    <w:rsid w:val="002575B1"/>
    <w:rsid w:val="00257B2D"/>
    <w:rsid w:val="00257B2F"/>
    <w:rsid w:val="00260CCD"/>
    <w:rsid w:val="00260FC2"/>
    <w:rsid w:val="002621D8"/>
    <w:rsid w:val="002625A4"/>
    <w:rsid w:val="0026262B"/>
    <w:rsid w:val="0026289A"/>
    <w:rsid w:val="002633E0"/>
    <w:rsid w:val="00263706"/>
    <w:rsid w:val="0026399C"/>
    <w:rsid w:val="00263BEF"/>
    <w:rsid w:val="00263E4D"/>
    <w:rsid w:val="002640C9"/>
    <w:rsid w:val="002641FE"/>
    <w:rsid w:val="00264287"/>
    <w:rsid w:val="0026572D"/>
    <w:rsid w:val="0026575B"/>
    <w:rsid w:val="00265879"/>
    <w:rsid w:val="00266815"/>
    <w:rsid w:val="00266905"/>
    <w:rsid w:val="00266A4F"/>
    <w:rsid w:val="0026769F"/>
    <w:rsid w:val="0026795C"/>
    <w:rsid w:val="00267D2F"/>
    <w:rsid w:val="002715CB"/>
    <w:rsid w:val="00271882"/>
    <w:rsid w:val="002734EC"/>
    <w:rsid w:val="00273B64"/>
    <w:rsid w:val="002745DD"/>
    <w:rsid w:val="00274C23"/>
    <w:rsid w:val="00274CCF"/>
    <w:rsid w:val="00275994"/>
    <w:rsid w:val="002760FA"/>
    <w:rsid w:val="002768AB"/>
    <w:rsid w:val="00277280"/>
    <w:rsid w:val="00280068"/>
    <w:rsid w:val="00280308"/>
    <w:rsid w:val="002804E8"/>
    <w:rsid w:val="00280F9E"/>
    <w:rsid w:val="00281DC2"/>
    <w:rsid w:val="002822E3"/>
    <w:rsid w:val="002827A3"/>
    <w:rsid w:val="00282F4A"/>
    <w:rsid w:val="00284E76"/>
    <w:rsid w:val="00284F19"/>
    <w:rsid w:val="00285A7F"/>
    <w:rsid w:val="00286272"/>
    <w:rsid w:val="002865E8"/>
    <w:rsid w:val="00286C01"/>
    <w:rsid w:val="00286E39"/>
    <w:rsid w:val="002872EC"/>
    <w:rsid w:val="002876DC"/>
    <w:rsid w:val="002903EE"/>
    <w:rsid w:val="002910AF"/>
    <w:rsid w:val="002917BA"/>
    <w:rsid w:val="00291A60"/>
    <w:rsid w:val="00291C9F"/>
    <w:rsid w:val="00291E96"/>
    <w:rsid w:val="00292548"/>
    <w:rsid w:val="00292D49"/>
    <w:rsid w:val="0029347D"/>
    <w:rsid w:val="00293827"/>
    <w:rsid w:val="00293B3F"/>
    <w:rsid w:val="00293BF9"/>
    <w:rsid w:val="002944FC"/>
    <w:rsid w:val="00294D77"/>
    <w:rsid w:val="0029507A"/>
    <w:rsid w:val="0029548F"/>
    <w:rsid w:val="00295503"/>
    <w:rsid w:val="00296025"/>
    <w:rsid w:val="002969F9"/>
    <w:rsid w:val="00296C2A"/>
    <w:rsid w:val="00297EFE"/>
    <w:rsid w:val="002A0C48"/>
    <w:rsid w:val="002A176B"/>
    <w:rsid w:val="002A201C"/>
    <w:rsid w:val="002A2316"/>
    <w:rsid w:val="002A2886"/>
    <w:rsid w:val="002A398B"/>
    <w:rsid w:val="002A3E29"/>
    <w:rsid w:val="002A42FF"/>
    <w:rsid w:val="002A4E5D"/>
    <w:rsid w:val="002A4F9A"/>
    <w:rsid w:val="002A5AB9"/>
    <w:rsid w:val="002A5BB9"/>
    <w:rsid w:val="002A5FCE"/>
    <w:rsid w:val="002A60CA"/>
    <w:rsid w:val="002A61A6"/>
    <w:rsid w:val="002A63C0"/>
    <w:rsid w:val="002A652C"/>
    <w:rsid w:val="002A6718"/>
    <w:rsid w:val="002A6772"/>
    <w:rsid w:val="002A6922"/>
    <w:rsid w:val="002A6F3C"/>
    <w:rsid w:val="002A74EA"/>
    <w:rsid w:val="002A786B"/>
    <w:rsid w:val="002A7CDC"/>
    <w:rsid w:val="002A7EF8"/>
    <w:rsid w:val="002B12AC"/>
    <w:rsid w:val="002B1733"/>
    <w:rsid w:val="002B2832"/>
    <w:rsid w:val="002B3EA7"/>
    <w:rsid w:val="002B5344"/>
    <w:rsid w:val="002B579B"/>
    <w:rsid w:val="002B5FBF"/>
    <w:rsid w:val="002B6118"/>
    <w:rsid w:val="002B6619"/>
    <w:rsid w:val="002B6771"/>
    <w:rsid w:val="002B6AE3"/>
    <w:rsid w:val="002B6C1F"/>
    <w:rsid w:val="002B78EC"/>
    <w:rsid w:val="002B7D4F"/>
    <w:rsid w:val="002C0277"/>
    <w:rsid w:val="002C02EC"/>
    <w:rsid w:val="002C03EC"/>
    <w:rsid w:val="002C0702"/>
    <w:rsid w:val="002C0D3C"/>
    <w:rsid w:val="002C0D91"/>
    <w:rsid w:val="002C10F3"/>
    <w:rsid w:val="002C1834"/>
    <w:rsid w:val="002C19A5"/>
    <w:rsid w:val="002C1BA0"/>
    <w:rsid w:val="002C1BF4"/>
    <w:rsid w:val="002C23D3"/>
    <w:rsid w:val="002C2E7E"/>
    <w:rsid w:val="002C352F"/>
    <w:rsid w:val="002C3E5C"/>
    <w:rsid w:val="002C448D"/>
    <w:rsid w:val="002C4763"/>
    <w:rsid w:val="002C6143"/>
    <w:rsid w:val="002C6568"/>
    <w:rsid w:val="002C6BD1"/>
    <w:rsid w:val="002C7471"/>
    <w:rsid w:val="002C7F53"/>
    <w:rsid w:val="002D0836"/>
    <w:rsid w:val="002D0C05"/>
    <w:rsid w:val="002D147C"/>
    <w:rsid w:val="002D20BA"/>
    <w:rsid w:val="002D2816"/>
    <w:rsid w:val="002D3634"/>
    <w:rsid w:val="002D3B0C"/>
    <w:rsid w:val="002D440D"/>
    <w:rsid w:val="002D4421"/>
    <w:rsid w:val="002D4B8C"/>
    <w:rsid w:val="002D5187"/>
    <w:rsid w:val="002D53EB"/>
    <w:rsid w:val="002D5528"/>
    <w:rsid w:val="002D55B8"/>
    <w:rsid w:val="002D58BF"/>
    <w:rsid w:val="002D62BF"/>
    <w:rsid w:val="002D7CF1"/>
    <w:rsid w:val="002E0687"/>
    <w:rsid w:val="002E16C0"/>
    <w:rsid w:val="002E19DB"/>
    <w:rsid w:val="002E1C14"/>
    <w:rsid w:val="002E237F"/>
    <w:rsid w:val="002E3263"/>
    <w:rsid w:val="002E3737"/>
    <w:rsid w:val="002E3C39"/>
    <w:rsid w:val="002E468B"/>
    <w:rsid w:val="002E4A89"/>
    <w:rsid w:val="002E4F4E"/>
    <w:rsid w:val="002E5606"/>
    <w:rsid w:val="002E68AA"/>
    <w:rsid w:val="002E7350"/>
    <w:rsid w:val="002F0BC7"/>
    <w:rsid w:val="002F0F92"/>
    <w:rsid w:val="002F1BBA"/>
    <w:rsid w:val="002F23F5"/>
    <w:rsid w:val="002F3DFA"/>
    <w:rsid w:val="002F47A4"/>
    <w:rsid w:val="002F4ACB"/>
    <w:rsid w:val="002F57A9"/>
    <w:rsid w:val="002F5FB5"/>
    <w:rsid w:val="0030004B"/>
    <w:rsid w:val="00300718"/>
    <w:rsid w:val="003009DC"/>
    <w:rsid w:val="0030174B"/>
    <w:rsid w:val="00302059"/>
    <w:rsid w:val="00302227"/>
    <w:rsid w:val="00302B5A"/>
    <w:rsid w:val="00302F57"/>
    <w:rsid w:val="003032BC"/>
    <w:rsid w:val="003032E6"/>
    <w:rsid w:val="00303B1C"/>
    <w:rsid w:val="0030454E"/>
    <w:rsid w:val="00304C67"/>
    <w:rsid w:val="0030506F"/>
    <w:rsid w:val="003052B9"/>
    <w:rsid w:val="00306B10"/>
    <w:rsid w:val="00306D07"/>
    <w:rsid w:val="00307989"/>
    <w:rsid w:val="00307A6B"/>
    <w:rsid w:val="00307E59"/>
    <w:rsid w:val="003103D3"/>
    <w:rsid w:val="003107AC"/>
    <w:rsid w:val="00310A5F"/>
    <w:rsid w:val="0031102F"/>
    <w:rsid w:val="00311099"/>
    <w:rsid w:val="003118E7"/>
    <w:rsid w:val="00311DF2"/>
    <w:rsid w:val="003125CE"/>
    <w:rsid w:val="003137ED"/>
    <w:rsid w:val="00313C7A"/>
    <w:rsid w:val="00313DC4"/>
    <w:rsid w:val="003152D7"/>
    <w:rsid w:val="003156DE"/>
    <w:rsid w:val="00315BAF"/>
    <w:rsid w:val="00316761"/>
    <w:rsid w:val="0031760C"/>
    <w:rsid w:val="003176AD"/>
    <w:rsid w:val="003201AC"/>
    <w:rsid w:val="0032071D"/>
    <w:rsid w:val="003207A5"/>
    <w:rsid w:val="00320ED0"/>
    <w:rsid w:val="00321140"/>
    <w:rsid w:val="003212E0"/>
    <w:rsid w:val="0032215B"/>
    <w:rsid w:val="003226E6"/>
    <w:rsid w:val="0032306D"/>
    <w:rsid w:val="00323691"/>
    <w:rsid w:val="0032480D"/>
    <w:rsid w:val="00324DF5"/>
    <w:rsid w:val="0032550F"/>
    <w:rsid w:val="003255F6"/>
    <w:rsid w:val="003259E1"/>
    <w:rsid w:val="00325B07"/>
    <w:rsid w:val="00325DBF"/>
    <w:rsid w:val="00325E1B"/>
    <w:rsid w:val="003261E3"/>
    <w:rsid w:val="0032635E"/>
    <w:rsid w:val="00326567"/>
    <w:rsid w:val="0032694D"/>
    <w:rsid w:val="00326C82"/>
    <w:rsid w:val="00326E1E"/>
    <w:rsid w:val="00326FF4"/>
    <w:rsid w:val="00327F23"/>
    <w:rsid w:val="0033054B"/>
    <w:rsid w:val="00330565"/>
    <w:rsid w:val="00330898"/>
    <w:rsid w:val="00330B73"/>
    <w:rsid w:val="00330DB4"/>
    <w:rsid w:val="00331442"/>
    <w:rsid w:val="00331470"/>
    <w:rsid w:val="003329BB"/>
    <w:rsid w:val="00332FCB"/>
    <w:rsid w:val="00333840"/>
    <w:rsid w:val="00333B11"/>
    <w:rsid w:val="00333C44"/>
    <w:rsid w:val="0033439A"/>
    <w:rsid w:val="00334FB2"/>
    <w:rsid w:val="003350FE"/>
    <w:rsid w:val="003355A9"/>
    <w:rsid w:val="00335F94"/>
    <w:rsid w:val="00336CA2"/>
    <w:rsid w:val="00340DCE"/>
    <w:rsid w:val="00341066"/>
    <w:rsid w:val="00341173"/>
    <w:rsid w:val="00341DA2"/>
    <w:rsid w:val="00342C11"/>
    <w:rsid w:val="003437DC"/>
    <w:rsid w:val="00343847"/>
    <w:rsid w:val="00344072"/>
    <w:rsid w:val="00344082"/>
    <w:rsid w:val="00344416"/>
    <w:rsid w:val="003445D0"/>
    <w:rsid w:val="003445E2"/>
    <w:rsid w:val="003455F5"/>
    <w:rsid w:val="003457CC"/>
    <w:rsid w:val="00345B12"/>
    <w:rsid w:val="00345B71"/>
    <w:rsid w:val="00346B9A"/>
    <w:rsid w:val="00346C0A"/>
    <w:rsid w:val="00347BC2"/>
    <w:rsid w:val="00347E69"/>
    <w:rsid w:val="00350119"/>
    <w:rsid w:val="00350E13"/>
    <w:rsid w:val="00350ED5"/>
    <w:rsid w:val="00350FD7"/>
    <w:rsid w:val="003523FF"/>
    <w:rsid w:val="003529C3"/>
    <w:rsid w:val="00352AB9"/>
    <w:rsid w:val="00352ACF"/>
    <w:rsid w:val="00352BD3"/>
    <w:rsid w:val="003533E4"/>
    <w:rsid w:val="00353720"/>
    <w:rsid w:val="00353A85"/>
    <w:rsid w:val="00354253"/>
    <w:rsid w:val="00354E3E"/>
    <w:rsid w:val="003556AD"/>
    <w:rsid w:val="00355BF4"/>
    <w:rsid w:val="0035610C"/>
    <w:rsid w:val="00356DA7"/>
    <w:rsid w:val="0035709C"/>
    <w:rsid w:val="003609A6"/>
    <w:rsid w:val="00360CBC"/>
    <w:rsid w:val="00360FE9"/>
    <w:rsid w:val="00361541"/>
    <w:rsid w:val="00361C22"/>
    <w:rsid w:val="00361F36"/>
    <w:rsid w:val="00362D19"/>
    <w:rsid w:val="00362E7C"/>
    <w:rsid w:val="0036325F"/>
    <w:rsid w:val="00365A00"/>
    <w:rsid w:val="00365B4F"/>
    <w:rsid w:val="0036673F"/>
    <w:rsid w:val="00366CBA"/>
    <w:rsid w:val="00366FFF"/>
    <w:rsid w:val="00370191"/>
    <w:rsid w:val="0037042B"/>
    <w:rsid w:val="0037255F"/>
    <w:rsid w:val="00372769"/>
    <w:rsid w:val="003727BA"/>
    <w:rsid w:val="0037489F"/>
    <w:rsid w:val="00374B67"/>
    <w:rsid w:val="00374CDC"/>
    <w:rsid w:val="003757FB"/>
    <w:rsid w:val="0037638A"/>
    <w:rsid w:val="00376586"/>
    <w:rsid w:val="003766B6"/>
    <w:rsid w:val="00376DB6"/>
    <w:rsid w:val="0037747C"/>
    <w:rsid w:val="00377716"/>
    <w:rsid w:val="0037799B"/>
    <w:rsid w:val="00380519"/>
    <w:rsid w:val="003806A2"/>
    <w:rsid w:val="00380F7D"/>
    <w:rsid w:val="0038134B"/>
    <w:rsid w:val="003818BC"/>
    <w:rsid w:val="00382447"/>
    <w:rsid w:val="00382639"/>
    <w:rsid w:val="00382708"/>
    <w:rsid w:val="00383D12"/>
    <w:rsid w:val="0038433E"/>
    <w:rsid w:val="00384595"/>
    <w:rsid w:val="003845BE"/>
    <w:rsid w:val="003845F5"/>
    <w:rsid w:val="00384879"/>
    <w:rsid w:val="00384E3B"/>
    <w:rsid w:val="003853B3"/>
    <w:rsid w:val="00385A53"/>
    <w:rsid w:val="00386624"/>
    <w:rsid w:val="0038675C"/>
    <w:rsid w:val="00386C62"/>
    <w:rsid w:val="00386E65"/>
    <w:rsid w:val="003871C8"/>
    <w:rsid w:val="003875BA"/>
    <w:rsid w:val="003877EB"/>
    <w:rsid w:val="00387888"/>
    <w:rsid w:val="00387A28"/>
    <w:rsid w:val="00387C3A"/>
    <w:rsid w:val="00391350"/>
    <w:rsid w:val="003913D1"/>
    <w:rsid w:val="00391A4F"/>
    <w:rsid w:val="003920CB"/>
    <w:rsid w:val="00394017"/>
    <w:rsid w:val="00394527"/>
    <w:rsid w:val="00395426"/>
    <w:rsid w:val="00395986"/>
    <w:rsid w:val="00395D84"/>
    <w:rsid w:val="0039641A"/>
    <w:rsid w:val="003964F3"/>
    <w:rsid w:val="00396B55"/>
    <w:rsid w:val="00396E4E"/>
    <w:rsid w:val="00397694"/>
    <w:rsid w:val="0039783B"/>
    <w:rsid w:val="00397FB3"/>
    <w:rsid w:val="003A10AE"/>
    <w:rsid w:val="003A1155"/>
    <w:rsid w:val="003A17FE"/>
    <w:rsid w:val="003A1949"/>
    <w:rsid w:val="003A2ACC"/>
    <w:rsid w:val="003A2B17"/>
    <w:rsid w:val="003A3829"/>
    <w:rsid w:val="003A403E"/>
    <w:rsid w:val="003A4A6C"/>
    <w:rsid w:val="003A56C6"/>
    <w:rsid w:val="003A5A7E"/>
    <w:rsid w:val="003A687D"/>
    <w:rsid w:val="003A6BC9"/>
    <w:rsid w:val="003A6E98"/>
    <w:rsid w:val="003A7254"/>
    <w:rsid w:val="003A741D"/>
    <w:rsid w:val="003B053F"/>
    <w:rsid w:val="003B0B27"/>
    <w:rsid w:val="003B0C2A"/>
    <w:rsid w:val="003B1E3E"/>
    <w:rsid w:val="003B2355"/>
    <w:rsid w:val="003B29E5"/>
    <w:rsid w:val="003B3047"/>
    <w:rsid w:val="003B3374"/>
    <w:rsid w:val="003B3F9A"/>
    <w:rsid w:val="003B44EF"/>
    <w:rsid w:val="003B4D17"/>
    <w:rsid w:val="003B51FB"/>
    <w:rsid w:val="003B54C2"/>
    <w:rsid w:val="003B5605"/>
    <w:rsid w:val="003B5EE8"/>
    <w:rsid w:val="003B6707"/>
    <w:rsid w:val="003B6AEF"/>
    <w:rsid w:val="003B6CF9"/>
    <w:rsid w:val="003C03BC"/>
    <w:rsid w:val="003C1091"/>
    <w:rsid w:val="003C1225"/>
    <w:rsid w:val="003C146B"/>
    <w:rsid w:val="003C196B"/>
    <w:rsid w:val="003C21BD"/>
    <w:rsid w:val="003C24B8"/>
    <w:rsid w:val="003C3C76"/>
    <w:rsid w:val="003C3E07"/>
    <w:rsid w:val="003C4853"/>
    <w:rsid w:val="003C48F3"/>
    <w:rsid w:val="003C53FF"/>
    <w:rsid w:val="003C5DC9"/>
    <w:rsid w:val="003C6E05"/>
    <w:rsid w:val="003C72D4"/>
    <w:rsid w:val="003C72F0"/>
    <w:rsid w:val="003D0136"/>
    <w:rsid w:val="003D0F78"/>
    <w:rsid w:val="003D1598"/>
    <w:rsid w:val="003D1659"/>
    <w:rsid w:val="003D1C93"/>
    <w:rsid w:val="003D2268"/>
    <w:rsid w:val="003D292A"/>
    <w:rsid w:val="003D2973"/>
    <w:rsid w:val="003D2A01"/>
    <w:rsid w:val="003D2A45"/>
    <w:rsid w:val="003D2DBB"/>
    <w:rsid w:val="003D3428"/>
    <w:rsid w:val="003D3991"/>
    <w:rsid w:val="003D41F8"/>
    <w:rsid w:val="003D42B0"/>
    <w:rsid w:val="003D4565"/>
    <w:rsid w:val="003D4761"/>
    <w:rsid w:val="003D5330"/>
    <w:rsid w:val="003D5657"/>
    <w:rsid w:val="003D6245"/>
    <w:rsid w:val="003D626E"/>
    <w:rsid w:val="003D6D9F"/>
    <w:rsid w:val="003D7216"/>
    <w:rsid w:val="003D79FB"/>
    <w:rsid w:val="003E0349"/>
    <w:rsid w:val="003E0AAD"/>
    <w:rsid w:val="003E1B13"/>
    <w:rsid w:val="003E3B61"/>
    <w:rsid w:val="003E3B7B"/>
    <w:rsid w:val="003E40B2"/>
    <w:rsid w:val="003E4543"/>
    <w:rsid w:val="003E4708"/>
    <w:rsid w:val="003E4BC4"/>
    <w:rsid w:val="003E59B5"/>
    <w:rsid w:val="003E6A7B"/>
    <w:rsid w:val="003E6BA3"/>
    <w:rsid w:val="003F0237"/>
    <w:rsid w:val="003F0A29"/>
    <w:rsid w:val="003F0D8E"/>
    <w:rsid w:val="003F141A"/>
    <w:rsid w:val="003F1F20"/>
    <w:rsid w:val="003F2444"/>
    <w:rsid w:val="003F28AA"/>
    <w:rsid w:val="003F2E31"/>
    <w:rsid w:val="003F3501"/>
    <w:rsid w:val="003F3A7B"/>
    <w:rsid w:val="003F3B20"/>
    <w:rsid w:val="003F44D4"/>
    <w:rsid w:val="003F4528"/>
    <w:rsid w:val="003F47F8"/>
    <w:rsid w:val="003F49E9"/>
    <w:rsid w:val="003F49F4"/>
    <w:rsid w:val="003F4D07"/>
    <w:rsid w:val="003F52E8"/>
    <w:rsid w:val="003F5490"/>
    <w:rsid w:val="003F5B8F"/>
    <w:rsid w:val="003F5FFF"/>
    <w:rsid w:val="003F6218"/>
    <w:rsid w:val="003F6A60"/>
    <w:rsid w:val="003F6E50"/>
    <w:rsid w:val="003F6EF4"/>
    <w:rsid w:val="003F71A3"/>
    <w:rsid w:val="003F79FF"/>
    <w:rsid w:val="00400480"/>
    <w:rsid w:val="004009AF"/>
    <w:rsid w:val="00400AA6"/>
    <w:rsid w:val="00401700"/>
    <w:rsid w:val="00401722"/>
    <w:rsid w:val="004018CD"/>
    <w:rsid w:val="00402CF9"/>
    <w:rsid w:val="00402FAF"/>
    <w:rsid w:val="0040319C"/>
    <w:rsid w:val="004035A7"/>
    <w:rsid w:val="00404416"/>
    <w:rsid w:val="004044C2"/>
    <w:rsid w:val="0040466A"/>
    <w:rsid w:val="004050B0"/>
    <w:rsid w:val="00405210"/>
    <w:rsid w:val="00405302"/>
    <w:rsid w:val="004061EE"/>
    <w:rsid w:val="00406CA8"/>
    <w:rsid w:val="00407D7E"/>
    <w:rsid w:val="00411725"/>
    <w:rsid w:val="004118A6"/>
    <w:rsid w:val="00411EC8"/>
    <w:rsid w:val="00411F9E"/>
    <w:rsid w:val="004121DD"/>
    <w:rsid w:val="00412594"/>
    <w:rsid w:val="00412C6D"/>
    <w:rsid w:val="00413031"/>
    <w:rsid w:val="00413094"/>
    <w:rsid w:val="004133AB"/>
    <w:rsid w:val="00413785"/>
    <w:rsid w:val="004142D7"/>
    <w:rsid w:val="004142E8"/>
    <w:rsid w:val="00414E4F"/>
    <w:rsid w:val="0041510A"/>
    <w:rsid w:val="004152B5"/>
    <w:rsid w:val="00416171"/>
    <w:rsid w:val="0041647B"/>
    <w:rsid w:val="0041659B"/>
    <w:rsid w:val="00416C67"/>
    <w:rsid w:val="004173FF"/>
    <w:rsid w:val="0041747A"/>
    <w:rsid w:val="004205DE"/>
    <w:rsid w:val="0042066F"/>
    <w:rsid w:val="00422115"/>
    <w:rsid w:val="004225BE"/>
    <w:rsid w:val="00422875"/>
    <w:rsid w:val="00422F89"/>
    <w:rsid w:val="004230B0"/>
    <w:rsid w:val="00423317"/>
    <w:rsid w:val="00423F0D"/>
    <w:rsid w:val="00425214"/>
    <w:rsid w:val="004262F6"/>
    <w:rsid w:val="0042633B"/>
    <w:rsid w:val="0042694C"/>
    <w:rsid w:val="0042757B"/>
    <w:rsid w:val="00427736"/>
    <w:rsid w:val="0042780E"/>
    <w:rsid w:val="00427868"/>
    <w:rsid w:val="004278D8"/>
    <w:rsid w:val="00430DD5"/>
    <w:rsid w:val="00431CB9"/>
    <w:rsid w:val="00431E71"/>
    <w:rsid w:val="00432022"/>
    <w:rsid w:val="0043305D"/>
    <w:rsid w:val="00433FAE"/>
    <w:rsid w:val="00434076"/>
    <w:rsid w:val="0043636A"/>
    <w:rsid w:val="00436953"/>
    <w:rsid w:val="00436C7F"/>
    <w:rsid w:val="00437087"/>
    <w:rsid w:val="00437359"/>
    <w:rsid w:val="00437839"/>
    <w:rsid w:val="004379C1"/>
    <w:rsid w:val="00437FA7"/>
    <w:rsid w:val="0044000C"/>
    <w:rsid w:val="00440263"/>
    <w:rsid w:val="0044026D"/>
    <w:rsid w:val="004407E1"/>
    <w:rsid w:val="004412FC"/>
    <w:rsid w:val="00441803"/>
    <w:rsid w:val="00441D3A"/>
    <w:rsid w:val="00442261"/>
    <w:rsid w:val="0044307C"/>
    <w:rsid w:val="004434BC"/>
    <w:rsid w:val="00443948"/>
    <w:rsid w:val="00443BF0"/>
    <w:rsid w:val="00444404"/>
    <w:rsid w:val="00444814"/>
    <w:rsid w:val="00444B00"/>
    <w:rsid w:val="00444FBC"/>
    <w:rsid w:val="00445654"/>
    <w:rsid w:val="00445827"/>
    <w:rsid w:val="004458A3"/>
    <w:rsid w:val="004458F0"/>
    <w:rsid w:val="00447A20"/>
    <w:rsid w:val="00447A48"/>
    <w:rsid w:val="004501EE"/>
    <w:rsid w:val="00450279"/>
    <w:rsid w:val="0045087E"/>
    <w:rsid w:val="00450E4A"/>
    <w:rsid w:val="0045145E"/>
    <w:rsid w:val="00451B1B"/>
    <w:rsid w:val="004527D8"/>
    <w:rsid w:val="00452EF6"/>
    <w:rsid w:val="004530EF"/>
    <w:rsid w:val="00453295"/>
    <w:rsid w:val="0045361C"/>
    <w:rsid w:val="00453827"/>
    <w:rsid w:val="004545F5"/>
    <w:rsid w:val="00454BB6"/>
    <w:rsid w:val="004556CC"/>
    <w:rsid w:val="004560D4"/>
    <w:rsid w:val="004567E1"/>
    <w:rsid w:val="00456C3F"/>
    <w:rsid w:val="00457676"/>
    <w:rsid w:val="00460128"/>
    <w:rsid w:val="0046013A"/>
    <w:rsid w:val="00460A2C"/>
    <w:rsid w:val="00460C39"/>
    <w:rsid w:val="004612FD"/>
    <w:rsid w:val="0046231B"/>
    <w:rsid w:val="0046257B"/>
    <w:rsid w:val="00462CBF"/>
    <w:rsid w:val="00463178"/>
    <w:rsid w:val="00463EB2"/>
    <w:rsid w:val="00464AD0"/>
    <w:rsid w:val="004654A5"/>
    <w:rsid w:val="0046562C"/>
    <w:rsid w:val="0046567B"/>
    <w:rsid w:val="00465686"/>
    <w:rsid w:val="004658EA"/>
    <w:rsid w:val="00465B08"/>
    <w:rsid w:val="00465D86"/>
    <w:rsid w:val="00465DBA"/>
    <w:rsid w:val="00465E04"/>
    <w:rsid w:val="0046623F"/>
    <w:rsid w:val="004671FA"/>
    <w:rsid w:val="004673D9"/>
    <w:rsid w:val="0046745A"/>
    <w:rsid w:val="00471495"/>
    <w:rsid w:val="00471DA3"/>
    <w:rsid w:val="004732CE"/>
    <w:rsid w:val="0047333D"/>
    <w:rsid w:val="00473A32"/>
    <w:rsid w:val="00474053"/>
    <w:rsid w:val="0047430A"/>
    <w:rsid w:val="00474783"/>
    <w:rsid w:val="00474ABD"/>
    <w:rsid w:val="00474D21"/>
    <w:rsid w:val="00475217"/>
    <w:rsid w:val="00475B2D"/>
    <w:rsid w:val="004777EF"/>
    <w:rsid w:val="00480A52"/>
    <w:rsid w:val="00481488"/>
    <w:rsid w:val="004814A7"/>
    <w:rsid w:val="00482422"/>
    <w:rsid w:val="00482E72"/>
    <w:rsid w:val="004833CD"/>
    <w:rsid w:val="00483F3A"/>
    <w:rsid w:val="00484A29"/>
    <w:rsid w:val="00485F18"/>
    <w:rsid w:val="00486379"/>
    <w:rsid w:val="004864E6"/>
    <w:rsid w:val="00486ECD"/>
    <w:rsid w:val="0048792F"/>
    <w:rsid w:val="00487A25"/>
    <w:rsid w:val="00487DB6"/>
    <w:rsid w:val="0049008B"/>
    <w:rsid w:val="00490198"/>
    <w:rsid w:val="0049082A"/>
    <w:rsid w:val="00491174"/>
    <w:rsid w:val="00491195"/>
    <w:rsid w:val="004912C5"/>
    <w:rsid w:val="00491CEC"/>
    <w:rsid w:val="00492312"/>
    <w:rsid w:val="00492375"/>
    <w:rsid w:val="00492D03"/>
    <w:rsid w:val="00493185"/>
    <w:rsid w:val="004937A0"/>
    <w:rsid w:val="00493E4F"/>
    <w:rsid w:val="0049414F"/>
    <w:rsid w:val="00494401"/>
    <w:rsid w:val="00494A11"/>
    <w:rsid w:val="00494F3E"/>
    <w:rsid w:val="004952BD"/>
    <w:rsid w:val="004954E3"/>
    <w:rsid w:val="00495A35"/>
    <w:rsid w:val="00496C49"/>
    <w:rsid w:val="00496D4C"/>
    <w:rsid w:val="004976CD"/>
    <w:rsid w:val="004978DD"/>
    <w:rsid w:val="00497B47"/>
    <w:rsid w:val="00497D26"/>
    <w:rsid w:val="004A0595"/>
    <w:rsid w:val="004A0806"/>
    <w:rsid w:val="004A0E92"/>
    <w:rsid w:val="004A0E9A"/>
    <w:rsid w:val="004A163A"/>
    <w:rsid w:val="004A181A"/>
    <w:rsid w:val="004A1B28"/>
    <w:rsid w:val="004A21FA"/>
    <w:rsid w:val="004A3009"/>
    <w:rsid w:val="004A407E"/>
    <w:rsid w:val="004A4150"/>
    <w:rsid w:val="004A473E"/>
    <w:rsid w:val="004A54B1"/>
    <w:rsid w:val="004A59D8"/>
    <w:rsid w:val="004A5A5D"/>
    <w:rsid w:val="004A6247"/>
    <w:rsid w:val="004A673F"/>
    <w:rsid w:val="004A676F"/>
    <w:rsid w:val="004A6EC5"/>
    <w:rsid w:val="004B044C"/>
    <w:rsid w:val="004B09EC"/>
    <w:rsid w:val="004B1231"/>
    <w:rsid w:val="004B123B"/>
    <w:rsid w:val="004B21BD"/>
    <w:rsid w:val="004B32DF"/>
    <w:rsid w:val="004B407A"/>
    <w:rsid w:val="004B43CC"/>
    <w:rsid w:val="004B4AB7"/>
    <w:rsid w:val="004B4AE0"/>
    <w:rsid w:val="004B51CC"/>
    <w:rsid w:val="004B5532"/>
    <w:rsid w:val="004B578D"/>
    <w:rsid w:val="004B5A7C"/>
    <w:rsid w:val="004B62C4"/>
    <w:rsid w:val="004B651C"/>
    <w:rsid w:val="004B7E34"/>
    <w:rsid w:val="004C0136"/>
    <w:rsid w:val="004C0F17"/>
    <w:rsid w:val="004C0F1D"/>
    <w:rsid w:val="004C35CD"/>
    <w:rsid w:val="004C4219"/>
    <w:rsid w:val="004C44EA"/>
    <w:rsid w:val="004C571B"/>
    <w:rsid w:val="004C6A63"/>
    <w:rsid w:val="004D02CB"/>
    <w:rsid w:val="004D1105"/>
    <w:rsid w:val="004D1244"/>
    <w:rsid w:val="004D1CDC"/>
    <w:rsid w:val="004D1EB3"/>
    <w:rsid w:val="004D2559"/>
    <w:rsid w:val="004D2B6E"/>
    <w:rsid w:val="004D2DC3"/>
    <w:rsid w:val="004D334C"/>
    <w:rsid w:val="004D3582"/>
    <w:rsid w:val="004D35BF"/>
    <w:rsid w:val="004D3955"/>
    <w:rsid w:val="004D4176"/>
    <w:rsid w:val="004D4842"/>
    <w:rsid w:val="004D4A95"/>
    <w:rsid w:val="004D4E18"/>
    <w:rsid w:val="004D587D"/>
    <w:rsid w:val="004D59AA"/>
    <w:rsid w:val="004D6034"/>
    <w:rsid w:val="004D6AC4"/>
    <w:rsid w:val="004D7879"/>
    <w:rsid w:val="004D7D6F"/>
    <w:rsid w:val="004E003C"/>
    <w:rsid w:val="004E02B0"/>
    <w:rsid w:val="004E113C"/>
    <w:rsid w:val="004E1364"/>
    <w:rsid w:val="004E1838"/>
    <w:rsid w:val="004E1956"/>
    <w:rsid w:val="004E278D"/>
    <w:rsid w:val="004E28CC"/>
    <w:rsid w:val="004E2D00"/>
    <w:rsid w:val="004E2EA0"/>
    <w:rsid w:val="004E31E2"/>
    <w:rsid w:val="004E336A"/>
    <w:rsid w:val="004E345D"/>
    <w:rsid w:val="004E34A5"/>
    <w:rsid w:val="004E356B"/>
    <w:rsid w:val="004E3BD3"/>
    <w:rsid w:val="004E3D67"/>
    <w:rsid w:val="004E4442"/>
    <w:rsid w:val="004E49F5"/>
    <w:rsid w:val="004E5279"/>
    <w:rsid w:val="004E5401"/>
    <w:rsid w:val="004E56E1"/>
    <w:rsid w:val="004E5934"/>
    <w:rsid w:val="004E59CC"/>
    <w:rsid w:val="004E685B"/>
    <w:rsid w:val="004E6975"/>
    <w:rsid w:val="004E6FC8"/>
    <w:rsid w:val="004E763A"/>
    <w:rsid w:val="004F014E"/>
    <w:rsid w:val="004F0887"/>
    <w:rsid w:val="004F0E13"/>
    <w:rsid w:val="004F171C"/>
    <w:rsid w:val="004F198D"/>
    <w:rsid w:val="004F20ED"/>
    <w:rsid w:val="004F2998"/>
    <w:rsid w:val="004F2E07"/>
    <w:rsid w:val="004F354A"/>
    <w:rsid w:val="004F40B4"/>
    <w:rsid w:val="004F4B73"/>
    <w:rsid w:val="004F5DC0"/>
    <w:rsid w:val="004F640D"/>
    <w:rsid w:val="004F6A03"/>
    <w:rsid w:val="004F73D7"/>
    <w:rsid w:val="004F7604"/>
    <w:rsid w:val="004F76BB"/>
    <w:rsid w:val="004F7852"/>
    <w:rsid w:val="00500A76"/>
    <w:rsid w:val="005023D1"/>
    <w:rsid w:val="005027CE"/>
    <w:rsid w:val="0050305D"/>
    <w:rsid w:val="00503351"/>
    <w:rsid w:val="0050340F"/>
    <w:rsid w:val="005037FD"/>
    <w:rsid w:val="00503D92"/>
    <w:rsid w:val="00503FE4"/>
    <w:rsid w:val="0050534F"/>
    <w:rsid w:val="00505ADE"/>
    <w:rsid w:val="00506235"/>
    <w:rsid w:val="00507BB7"/>
    <w:rsid w:val="00507C44"/>
    <w:rsid w:val="00507F8D"/>
    <w:rsid w:val="00510522"/>
    <w:rsid w:val="0051055C"/>
    <w:rsid w:val="00510B11"/>
    <w:rsid w:val="00511361"/>
    <w:rsid w:val="00511972"/>
    <w:rsid w:val="00511DB7"/>
    <w:rsid w:val="0051348F"/>
    <w:rsid w:val="00513764"/>
    <w:rsid w:val="00514336"/>
    <w:rsid w:val="005143B5"/>
    <w:rsid w:val="00514662"/>
    <w:rsid w:val="00514E87"/>
    <w:rsid w:val="0051542C"/>
    <w:rsid w:val="005158BD"/>
    <w:rsid w:val="00515B1B"/>
    <w:rsid w:val="005165A2"/>
    <w:rsid w:val="00516D79"/>
    <w:rsid w:val="00517243"/>
    <w:rsid w:val="005177F4"/>
    <w:rsid w:val="00517A04"/>
    <w:rsid w:val="00517B20"/>
    <w:rsid w:val="00520612"/>
    <w:rsid w:val="00521637"/>
    <w:rsid w:val="0052218C"/>
    <w:rsid w:val="0052311D"/>
    <w:rsid w:val="005231B0"/>
    <w:rsid w:val="00523A84"/>
    <w:rsid w:val="00523F73"/>
    <w:rsid w:val="00524157"/>
    <w:rsid w:val="00524525"/>
    <w:rsid w:val="00524600"/>
    <w:rsid w:val="00524809"/>
    <w:rsid w:val="00524A70"/>
    <w:rsid w:val="00526B10"/>
    <w:rsid w:val="0052721B"/>
    <w:rsid w:val="00527537"/>
    <w:rsid w:val="00530178"/>
    <w:rsid w:val="005307F5"/>
    <w:rsid w:val="00530F7E"/>
    <w:rsid w:val="00530FBE"/>
    <w:rsid w:val="005310E7"/>
    <w:rsid w:val="00531F4B"/>
    <w:rsid w:val="005324DB"/>
    <w:rsid w:val="005324F6"/>
    <w:rsid w:val="00532DAA"/>
    <w:rsid w:val="005337B7"/>
    <w:rsid w:val="00533E77"/>
    <w:rsid w:val="005352B9"/>
    <w:rsid w:val="005353BF"/>
    <w:rsid w:val="00535BCC"/>
    <w:rsid w:val="00536020"/>
    <w:rsid w:val="005368A3"/>
    <w:rsid w:val="00536FAB"/>
    <w:rsid w:val="00540A4D"/>
    <w:rsid w:val="00540C5E"/>
    <w:rsid w:val="00541495"/>
    <w:rsid w:val="0054187A"/>
    <w:rsid w:val="00542E29"/>
    <w:rsid w:val="00543966"/>
    <w:rsid w:val="00543DA2"/>
    <w:rsid w:val="00544216"/>
    <w:rsid w:val="005448B1"/>
    <w:rsid w:val="00544E27"/>
    <w:rsid w:val="00546911"/>
    <w:rsid w:val="00547612"/>
    <w:rsid w:val="00547D7D"/>
    <w:rsid w:val="0055026E"/>
    <w:rsid w:val="0055099C"/>
    <w:rsid w:val="00550F67"/>
    <w:rsid w:val="005514EF"/>
    <w:rsid w:val="0055275F"/>
    <w:rsid w:val="00552AC6"/>
    <w:rsid w:val="005533CB"/>
    <w:rsid w:val="00553419"/>
    <w:rsid w:val="00553740"/>
    <w:rsid w:val="00553E10"/>
    <w:rsid w:val="005548C4"/>
    <w:rsid w:val="00554991"/>
    <w:rsid w:val="00554F09"/>
    <w:rsid w:val="00555708"/>
    <w:rsid w:val="00555E19"/>
    <w:rsid w:val="005568BF"/>
    <w:rsid w:val="005579F6"/>
    <w:rsid w:val="005603E9"/>
    <w:rsid w:val="00560EDD"/>
    <w:rsid w:val="005610FA"/>
    <w:rsid w:val="005619F9"/>
    <w:rsid w:val="00562893"/>
    <w:rsid w:val="005628D5"/>
    <w:rsid w:val="00562C3F"/>
    <w:rsid w:val="00562EBB"/>
    <w:rsid w:val="00564105"/>
    <w:rsid w:val="0056487D"/>
    <w:rsid w:val="005655D2"/>
    <w:rsid w:val="00565634"/>
    <w:rsid w:val="005659DC"/>
    <w:rsid w:val="00565A68"/>
    <w:rsid w:val="00565F59"/>
    <w:rsid w:val="005663E5"/>
    <w:rsid w:val="00566439"/>
    <w:rsid w:val="00566A32"/>
    <w:rsid w:val="005700C6"/>
    <w:rsid w:val="0057084F"/>
    <w:rsid w:val="00570E7C"/>
    <w:rsid w:val="0057149C"/>
    <w:rsid w:val="005717FE"/>
    <w:rsid w:val="00571803"/>
    <w:rsid w:val="0057192E"/>
    <w:rsid w:val="00571DA0"/>
    <w:rsid w:val="005728B0"/>
    <w:rsid w:val="00573383"/>
    <w:rsid w:val="005734BE"/>
    <w:rsid w:val="00573BD3"/>
    <w:rsid w:val="00573F83"/>
    <w:rsid w:val="00574320"/>
    <w:rsid w:val="005745A1"/>
    <w:rsid w:val="005748BC"/>
    <w:rsid w:val="00574FB6"/>
    <w:rsid w:val="00575DF6"/>
    <w:rsid w:val="0057693F"/>
    <w:rsid w:val="00576C07"/>
    <w:rsid w:val="005770FC"/>
    <w:rsid w:val="00577AB6"/>
    <w:rsid w:val="00577AC6"/>
    <w:rsid w:val="005809D4"/>
    <w:rsid w:val="00581A0A"/>
    <w:rsid w:val="00581C5F"/>
    <w:rsid w:val="005827DA"/>
    <w:rsid w:val="005828C2"/>
    <w:rsid w:val="00583911"/>
    <w:rsid w:val="00583C37"/>
    <w:rsid w:val="005842A0"/>
    <w:rsid w:val="00584764"/>
    <w:rsid w:val="00584E1B"/>
    <w:rsid w:val="005851EB"/>
    <w:rsid w:val="005854E2"/>
    <w:rsid w:val="0058560D"/>
    <w:rsid w:val="00585695"/>
    <w:rsid w:val="0058594F"/>
    <w:rsid w:val="00585AD4"/>
    <w:rsid w:val="00586720"/>
    <w:rsid w:val="00586968"/>
    <w:rsid w:val="00586CC5"/>
    <w:rsid w:val="005874F5"/>
    <w:rsid w:val="005876F6"/>
    <w:rsid w:val="00590D76"/>
    <w:rsid w:val="00590E3E"/>
    <w:rsid w:val="00591D93"/>
    <w:rsid w:val="0059232C"/>
    <w:rsid w:val="005924B8"/>
    <w:rsid w:val="00592624"/>
    <w:rsid w:val="00592EB0"/>
    <w:rsid w:val="00593205"/>
    <w:rsid w:val="0059327C"/>
    <w:rsid w:val="00593CB8"/>
    <w:rsid w:val="00594CE0"/>
    <w:rsid w:val="00594DA1"/>
    <w:rsid w:val="0059519D"/>
    <w:rsid w:val="0059544C"/>
    <w:rsid w:val="005963CC"/>
    <w:rsid w:val="0059644A"/>
    <w:rsid w:val="0059688B"/>
    <w:rsid w:val="00596C93"/>
    <w:rsid w:val="00597CEB"/>
    <w:rsid w:val="005A102A"/>
    <w:rsid w:val="005A165B"/>
    <w:rsid w:val="005A1909"/>
    <w:rsid w:val="005A266C"/>
    <w:rsid w:val="005A3626"/>
    <w:rsid w:val="005A3779"/>
    <w:rsid w:val="005A4747"/>
    <w:rsid w:val="005A47CB"/>
    <w:rsid w:val="005A52CD"/>
    <w:rsid w:val="005A5530"/>
    <w:rsid w:val="005A5702"/>
    <w:rsid w:val="005A59B9"/>
    <w:rsid w:val="005A614C"/>
    <w:rsid w:val="005A7869"/>
    <w:rsid w:val="005A7FA2"/>
    <w:rsid w:val="005B0A19"/>
    <w:rsid w:val="005B1768"/>
    <w:rsid w:val="005B1EC0"/>
    <w:rsid w:val="005B1FF0"/>
    <w:rsid w:val="005B20BE"/>
    <w:rsid w:val="005B2883"/>
    <w:rsid w:val="005B3C9E"/>
    <w:rsid w:val="005B40A5"/>
    <w:rsid w:val="005B42E1"/>
    <w:rsid w:val="005B5DEA"/>
    <w:rsid w:val="005B6267"/>
    <w:rsid w:val="005B659E"/>
    <w:rsid w:val="005B730F"/>
    <w:rsid w:val="005B73FA"/>
    <w:rsid w:val="005C0625"/>
    <w:rsid w:val="005C1327"/>
    <w:rsid w:val="005C16EC"/>
    <w:rsid w:val="005C19B2"/>
    <w:rsid w:val="005C1E4A"/>
    <w:rsid w:val="005C1E8D"/>
    <w:rsid w:val="005C21C6"/>
    <w:rsid w:val="005C28A9"/>
    <w:rsid w:val="005C2B58"/>
    <w:rsid w:val="005C2B77"/>
    <w:rsid w:val="005C2E41"/>
    <w:rsid w:val="005C2FD4"/>
    <w:rsid w:val="005C3278"/>
    <w:rsid w:val="005C339D"/>
    <w:rsid w:val="005C34BF"/>
    <w:rsid w:val="005C396A"/>
    <w:rsid w:val="005C3B8B"/>
    <w:rsid w:val="005C42E0"/>
    <w:rsid w:val="005C4519"/>
    <w:rsid w:val="005C4FA0"/>
    <w:rsid w:val="005C5291"/>
    <w:rsid w:val="005C558E"/>
    <w:rsid w:val="005C5A90"/>
    <w:rsid w:val="005C5A9A"/>
    <w:rsid w:val="005C5DFD"/>
    <w:rsid w:val="005C6EC7"/>
    <w:rsid w:val="005C7282"/>
    <w:rsid w:val="005D051C"/>
    <w:rsid w:val="005D07C6"/>
    <w:rsid w:val="005D0EAE"/>
    <w:rsid w:val="005D1987"/>
    <w:rsid w:val="005D3C73"/>
    <w:rsid w:val="005D4D89"/>
    <w:rsid w:val="005D4EB3"/>
    <w:rsid w:val="005D4F88"/>
    <w:rsid w:val="005D5C72"/>
    <w:rsid w:val="005D61B5"/>
    <w:rsid w:val="005D6BC9"/>
    <w:rsid w:val="005D6E76"/>
    <w:rsid w:val="005D7648"/>
    <w:rsid w:val="005D77A9"/>
    <w:rsid w:val="005D7A55"/>
    <w:rsid w:val="005E0369"/>
    <w:rsid w:val="005E07E5"/>
    <w:rsid w:val="005E09B6"/>
    <w:rsid w:val="005E22F5"/>
    <w:rsid w:val="005E27B1"/>
    <w:rsid w:val="005E3050"/>
    <w:rsid w:val="005E488E"/>
    <w:rsid w:val="005E50B3"/>
    <w:rsid w:val="005E5FF0"/>
    <w:rsid w:val="005E61A6"/>
    <w:rsid w:val="005E627E"/>
    <w:rsid w:val="005E6A82"/>
    <w:rsid w:val="005E6C42"/>
    <w:rsid w:val="005E6CD9"/>
    <w:rsid w:val="005E6F80"/>
    <w:rsid w:val="005E7C17"/>
    <w:rsid w:val="005E7FA5"/>
    <w:rsid w:val="005F0565"/>
    <w:rsid w:val="005F0711"/>
    <w:rsid w:val="005F0C53"/>
    <w:rsid w:val="005F1F44"/>
    <w:rsid w:val="005F20AC"/>
    <w:rsid w:val="005F236D"/>
    <w:rsid w:val="005F288B"/>
    <w:rsid w:val="005F2EC4"/>
    <w:rsid w:val="005F2EDE"/>
    <w:rsid w:val="005F358A"/>
    <w:rsid w:val="005F3791"/>
    <w:rsid w:val="005F3EA0"/>
    <w:rsid w:val="005F441A"/>
    <w:rsid w:val="005F4F26"/>
    <w:rsid w:val="005F626E"/>
    <w:rsid w:val="005F6F3C"/>
    <w:rsid w:val="005F7BF7"/>
    <w:rsid w:val="00600906"/>
    <w:rsid w:val="00600CA8"/>
    <w:rsid w:val="00601570"/>
    <w:rsid w:val="0060181B"/>
    <w:rsid w:val="00601D7E"/>
    <w:rsid w:val="006020ED"/>
    <w:rsid w:val="00603606"/>
    <w:rsid w:val="00603B99"/>
    <w:rsid w:val="00605057"/>
    <w:rsid w:val="00605C5D"/>
    <w:rsid w:val="0060676D"/>
    <w:rsid w:val="00606F09"/>
    <w:rsid w:val="00606FCC"/>
    <w:rsid w:val="006073B5"/>
    <w:rsid w:val="00610240"/>
    <w:rsid w:val="00610662"/>
    <w:rsid w:val="00610B30"/>
    <w:rsid w:val="00610BB2"/>
    <w:rsid w:val="00610DA1"/>
    <w:rsid w:val="00610DC0"/>
    <w:rsid w:val="00611D64"/>
    <w:rsid w:val="0061271F"/>
    <w:rsid w:val="00612CA0"/>
    <w:rsid w:val="00612F9F"/>
    <w:rsid w:val="006130CC"/>
    <w:rsid w:val="006147E5"/>
    <w:rsid w:val="00616533"/>
    <w:rsid w:val="00616574"/>
    <w:rsid w:val="006166F5"/>
    <w:rsid w:val="00617317"/>
    <w:rsid w:val="00617453"/>
    <w:rsid w:val="00617DD9"/>
    <w:rsid w:val="00617FEE"/>
    <w:rsid w:val="00620006"/>
    <w:rsid w:val="0062197B"/>
    <w:rsid w:val="00622294"/>
    <w:rsid w:val="00622D85"/>
    <w:rsid w:val="00623449"/>
    <w:rsid w:val="006235ED"/>
    <w:rsid w:val="006249C1"/>
    <w:rsid w:val="00624DC1"/>
    <w:rsid w:val="00625255"/>
    <w:rsid w:val="00625A4A"/>
    <w:rsid w:val="00625AE9"/>
    <w:rsid w:val="00626C34"/>
    <w:rsid w:val="00626E78"/>
    <w:rsid w:val="00627668"/>
    <w:rsid w:val="00627A31"/>
    <w:rsid w:val="00627D84"/>
    <w:rsid w:val="0063000F"/>
    <w:rsid w:val="006300DB"/>
    <w:rsid w:val="00630BE2"/>
    <w:rsid w:val="00630CBF"/>
    <w:rsid w:val="00630E4E"/>
    <w:rsid w:val="006310C8"/>
    <w:rsid w:val="006316E4"/>
    <w:rsid w:val="00631B4A"/>
    <w:rsid w:val="00631D7C"/>
    <w:rsid w:val="00631DC5"/>
    <w:rsid w:val="006322B1"/>
    <w:rsid w:val="006325B2"/>
    <w:rsid w:val="00632EA8"/>
    <w:rsid w:val="006330B7"/>
    <w:rsid w:val="006331E5"/>
    <w:rsid w:val="006334DC"/>
    <w:rsid w:val="0063479C"/>
    <w:rsid w:val="006374E9"/>
    <w:rsid w:val="006376E1"/>
    <w:rsid w:val="00637761"/>
    <w:rsid w:val="0063788B"/>
    <w:rsid w:val="00637C18"/>
    <w:rsid w:val="00637CAC"/>
    <w:rsid w:val="006400D0"/>
    <w:rsid w:val="00640D57"/>
    <w:rsid w:val="006418BD"/>
    <w:rsid w:val="00641B66"/>
    <w:rsid w:val="00642505"/>
    <w:rsid w:val="00642920"/>
    <w:rsid w:val="00642C8E"/>
    <w:rsid w:val="0064332A"/>
    <w:rsid w:val="00643795"/>
    <w:rsid w:val="00643E49"/>
    <w:rsid w:val="00644442"/>
    <w:rsid w:val="006448FB"/>
    <w:rsid w:val="00644BF1"/>
    <w:rsid w:val="00644DD2"/>
    <w:rsid w:val="00645965"/>
    <w:rsid w:val="006463B4"/>
    <w:rsid w:val="006469CF"/>
    <w:rsid w:val="00646E8A"/>
    <w:rsid w:val="006474F9"/>
    <w:rsid w:val="0064759E"/>
    <w:rsid w:val="00647731"/>
    <w:rsid w:val="00647750"/>
    <w:rsid w:val="00647BA2"/>
    <w:rsid w:val="006501DB"/>
    <w:rsid w:val="00650393"/>
    <w:rsid w:val="00650E55"/>
    <w:rsid w:val="00650EDB"/>
    <w:rsid w:val="0065120C"/>
    <w:rsid w:val="006516B6"/>
    <w:rsid w:val="00652B54"/>
    <w:rsid w:val="006537A8"/>
    <w:rsid w:val="00654002"/>
    <w:rsid w:val="00654AFB"/>
    <w:rsid w:val="00654DAB"/>
    <w:rsid w:val="00654E76"/>
    <w:rsid w:val="006557DB"/>
    <w:rsid w:val="00655A44"/>
    <w:rsid w:val="00655AA6"/>
    <w:rsid w:val="006564CD"/>
    <w:rsid w:val="006567CC"/>
    <w:rsid w:val="00656AD8"/>
    <w:rsid w:val="0065743F"/>
    <w:rsid w:val="00657568"/>
    <w:rsid w:val="00657A19"/>
    <w:rsid w:val="00657A63"/>
    <w:rsid w:val="006603AC"/>
    <w:rsid w:val="00660A26"/>
    <w:rsid w:val="006614A8"/>
    <w:rsid w:val="006616FA"/>
    <w:rsid w:val="00661736"/>
    <w:rsid w:val="00662A5C"/>
    <w:rsid w:val="00662DF9"/>
    <w:rsid w:val="00662E7C"/>
    <w:rsid w:val="006633F0"/>
    <w:rsid w:val="00663B84"/>
    <w:rsid w:val="00664085"/>
    <w:rsid w:val="00664E71"/>
    <w:rsid w:val="006651B0"/>
    <w:rsid w:val="00665269"/>
    <w:rsid w:val="006655F5"/>
    <w:rsid w:val="006656C3"/>
    <w:rsid w:val="006671DC"/>
    <w:rsid w:val="0066734B"/>
    <w:rsid w:val="00667808"/>
    <w:rsid w:val="006679DC"/>
    <w:rsid w:val="00670305"/>
    <w:rsid w:val="0067077E"/>
    <w:rsid w:val="006709A3"/>
    <w:rsid w:val="00671E08"/>
    <w:rsid w:val="00671E19"/>
    <w:rsid w:val="0067248C"/>
    <w:rsid w:val="00672574"/>
    <w:rsid w:val="00672A8E"/>
    <w:rsid w:val="00672BB1"/>
    <w:rsid w:val="00673D5A"/>
    <w:rsid w:val="00674887"/>
    <w:rsid w:val="00674E9B"/>
    <w:rsid w:val="006752CF"/>
    <w:rsid w:val="00675F43"/>
    <w:rsid w:val="0067637C"/>
    <w:rsid w:val="00676C9E"/>
    <w:rsid w:val="006771D9"/>
    <w:rsid w:val="0068017F"/>
    <w:rsid w:val="00680D79"/>
    <w:rsid w:val="00681C8E"/>
    <w:rsid w:val="00681DEF"/>
    <w:rsid w:val="00682332"/>
    <w:rsid w:val="00682366"/>
    <w:rsid w:val="006824FF"/>
    <w:rsid w:val="00682517"/>
    <w:rsid w:val="00682CB4"/>
    <w:rsid w:val="006840D5"/>
    <w:rsid w:val="0068443D"/>
    <w:rsid w:val="00684F4C"/>
    <w:rsid w:val="006850EF"/>
    <w:rsid w:val="00685910"/>
    <w:rsid w:val="00686006"/>
    <w:rsid w:val="00686F6F"/>
    <w:rsid w:val="00687F60"/>
    <w:rsid w:val="00690A2F"/>
    <w:rsid w:val="00691625"/>
    <w:rsid w:val="006916A0"/>
    <w:rsid w:val="0069195A"/>
    <w:rsid w:val="00692A58"/>
    <w:rsid w:val="006936CD"/>
    <w:rsid w:val="00694CDC"/>
    <w:rsid w:val="00697876"/>
    <w:rsid w:val="006A0071"/>
    <w:rsid w:val="006A037C"/>
    <w:rsid w:val="006A099A"/>
    <w:rsid w:val="006A0A04"/>
    <w:rsid w:val="006A0A29"/>
    <w:rsid w:val="006A1462"/>
    <w:rsid w:val="006A1B77"/>
    <w:rsid w:val="006A1C4A"/>
    <w:rsid w:val="006A2611"/>
    <w:rsid w:val="006A325C"/>
    <w:rsid w:val="006A34C6"/>
    <w:rsid w:val="006A3C07"/>
    <w:rsid w:val="006A3C19"/>
    <w:rsid w:val="006A411F"/>
    <w:rsid w:val="006A41D2"/>
    <w:rsid w:val="006A4256"/>
    <w:rsid w:val="006A456E"/>
    <w:rsid w:val="006A5158"/>
    <w:rsid w:val="006A59BA"/>
    <w:rsid w:val="006A5E62"/>
    <w:rsid w:val="006A654E"/>
    <w:rsid w:val="006A655D"/>
    <w:rsid w:val="006B0C2E"/>
    <w:rsid w:val="006B1224"/>
    <w:rsid w:val="006B1BB2"/>
    <w:rsid w:val="006B3353"/>
    <w:rsid w:val="006B3804"/>
    <w:rsid w:val="006B3958"/>
    <w:rsid w:val="006B397B"/>
    <w:rsid w:val="006B3E8F"/>
    <w:rsid w:val="006B4C73"/>
    <w:rsid w:val="006B4E17"/>
    <w:rsid w:val="006B5ABB"/>
    <w:rsid w:val="006B5C08"/>
    <w:rsid w:val="006B6709"/>
    <w:rsid w:val="006B6A1D"/>
    <w:rsid w:val="006B727C"/>
    <w:rsid w:val="006B76CE"/>
    <w:rsid w:val="006C04BB"/>
    <w:rsid w:val="006C064B"/>
    <w:rsid w:val="006C0725"/>
    <w:rsid w:val="006C0735"/>
    <w:rsid w:val="006C0CE7"/>
    <w:rsid w:val="006C1218"/>
    <w:rsid w:val="006C135C"/>
    <w:rsid w:val="006C166D"/>
    <w:rsid w:val="006C1AB7"/>
    <w:rsid w:val="006C2946"/>
    <w:rsid w:val="006C2CDB"/>
    <w:rsid w:val="006C2FCA"/>
    <w:rsid w:val="006C3863"/>
    <w:rsid w:val="006C3E48"/>
    <w:rsid w:val="006C3F0E"/>
    <w:rsid w:val="006C43FF"/>
    <w:rsid w:val="006C4445"/>
    <w:rsid w:val="006C46B6"/>
    <w:rsid w:val="006C4927"/>
    <w:rsid w:val="006C4AE6"/>
    <w:rsid w:val="006C51E4"/>
    <w:rsid w:val="006C5570"/>
    <w:rsid w:val="006C59FB"/>
    <w:rsid w:val="006C6460"/>
    <w:rsid w:val="006D008F"/>
    <w:rsid w:val="006D0AA8"/>
    <w:rsid w:val="006D0B38"/>
    <w:rsid w:val="006D2315"/>
    <w:rsid w:val="006D2D67"/>
    <w:rsid w:val="006D30B0"/>
    <w:rsid w:val="006D390C"/>
    <w:rsid w:val="006D4FCE"/>
    <w:rsid w:val="006D51F0"/>
    <w:rsid w:val="006D5731"/>
    <w:rsid w:val="006D5B5E"/>
    <w:rsid w:val="006D62C6"/>
    <w:rsid w:val="006D6754"/>
    <w:rsid w:val="006D68F6"/>
    <w:rsid w:val="006D70CF"/>
    <w:rsid w:val="006D7577"/>
    <w:rsid w:val="006E0299"/>
    <w:rsid w:val="006E0612"/>
    <w:rsid w:val="006E0D8F"/>
    <w:rsid w:val="006E1461"/>
    <w:rsid w:val="006E1747"/>
    <w:rsid w:val="006E1B7E"/>
    <w:rsid w:val="006E21A3"/>
    <w:rsid w:val="006E274E"/>
    <w:rsid w:val="006E2C9E"/>
    <w:rsid w:val="006E2F07"/>
    <w:rsid w:val="006E38BA"/>
    <w:rsid w:val="006E3B28"/>
    <w:rsid w:val="006E52A8"/>
    <w:rsid w:val="006E57EE"/>
    <w:rsid w:val="006E66FF"/>
    <w:rsid w:val="006E6885"/>
    <w:rsid w:val="006E6FAC"/>
    <w:rsid w:val="006E70FF"/>
    <w:rsid w:val="006E7492"/>
    <w:rsid w:val="006E7B1B"/>
    <w:rsid w:val="006E7D9F"/>
    <w:rsid w:val="006F0308"/>
    <w:rsid w:val="006F13EB"/>
    <w:rsid w:val="006F1982"/>
    <w:rsid w:val="006F1D0C"/>
    <w:rsid w:val="006F2E06"/>
    <w:rsid w:val="006F3A16"/>
    <w:rsid w:val="006F3DA1"/>
    <w:rsid w:val="006F43D2"/>
    <w:rsid w:val="006F53B4"/>
    <w:rsid w:val="006F5584"/>
    <w:rsid w:val="006F56A3"/>
    <w:rsid w:val="006F67EF"/>
    <w:rsid w:val="006F6983"/>
    <w:rsid w:val="006F6CC8"/>
    <w:rsid w:val="006F6D2A"/>
    <w:rsid w:val="006F6F8E"/>
    <w:rsid w:val="007017A1"/>
    <w:rsid w:val="00701924"/>
    <w:rsid w:val="0070260B"/>
    <w:rsid w:val="007033D6"/>
    <w:rsid w:val="00704180"/>
    <w:rsid w:val="007042A3"/>
    <w:rsid w:val="0070451A"/>
    <w:rsid w:val="00704663"/>
    <w:rsid w:val="00704A5B"/>
    <w:rsid w:val="00704CA6"/>
    <w:rsid w:val="00705174"/>
    <w:rsid w:val="00705C07"/>
    <w:rsid w:val="00706226"/>
    <w:rsid w:val="00706476"/>
    <w:rsid w:val="00706513"/>
    <w:rsid w:val="007068C8"/>
    <w:rsid w:val="007070F3"/>
    <w:rsid w:val="007072A7"/>
    <w:rsid w:val="00710246"/>
    <w:rsid w:val="00710D92"/>
    <w:rsid w:val="00710EAE"/>
    <w:rsid w:val="007114BE"/>
    <w:rsid w:val="00711D20"/>
    <w:rsid w:val="00713299"/>
    <w:rsid w:val="007134A8"/>
    <w:rsid w:val="00713832"/>
    <w:rsid w:val="00713A4A"/>
    <w:rsid w:val="00713D51"/>
    <w:rsid w:val="00714299"/>
    <w:rsid w:val="0071470A"/>
    <w:rsid w:val="00715575"/>
    <w:rsid w:val="00715792"/>
    <w:rsid w:val="00715A08"/>
    <w:rsid w:val="00715C40"/>
    <w:rsid w:val="0071738F"/>
    <w:rsid w:val="0071749E"/>
    <w:rsid w:val="0071758C"/>
    <w:rsid w:val="00717ACF"/>
    <w:rsid w:val="00720382"/>
    <w:rsid w:val="00720453"/>
    <w:rsid w:val="0072045B"/>
    <w:rsid w:val="00720646"/>
    <w:rsid w:val="00720688"/>
    <w:rsid w:val="007212A3"/>
    <w:rsid w:val="00721347"/>
    <w:rsid w:val="007214AD"/>
    <w:rsid w:val="007219A1"/>
    <w:rsid w:val="00721C19"/>
    <w:rsid w:val="00721CBC"/>
    <w:rsid w:val="0072239B"/>
    <w:rsid w:val="0072262C"/>
    <w:rsid w:val="0072265F"/>
    <w:rsid w:val="00723000"/>
    <w:rsid w:val="00723736"/>
    <w:rsid w:val="0072376E"/>
    <w:rsid w:val="00724094"/>
    <w:rsid w:val="0072417C"/>
    <w:rsid w:val="00724190"/>
    <w:rsid w:val="0072424D"/>
    <w:rsid w:val="00724AAF"/>
    <w:rsid w:val="00725A15"/>
    <w:rsid w:val="00725B4F"/>
    <w:rsid w:val="00725FF6"/>
    <w:rsid w:val="00726489"/>
    <w:rsid w:val="0072697D"/>
    <w:rsid w:val="00726FB3"/>
    <w:rsid w:val="00727B6D"/>
    <w:rsid w:val="00727EC1"/>
    <w:rsid w:val="007307F5"/>
    <w:rsid w:val="00730CA2"/>
    <w:rsid w:val="00731AB0"/>
    <w:rsid w:val="00731FC1"/>
    <w:rsid w:val="00732342"/>
    <w:rsid w:val="00732CBE"/>
    <w:rsid w:val="007332BB"/>
    <w:rsid w:val="0073366C"/>
    <w:rsid w:val="0073377B"/>
    <w:rsid w:val="0073470F"/>
    <w:rsid w:val="0073492F"/>
    <w:rsid w:val="007349B5"/>
    <w:rsid w:val="00734A51"/>
    <w:rsid w:val="00734F14"/>
    <w:rsid w:val="007356C6"/>
    <w:rsid w:val="00735D02"/>
    <w:rsid w:val="007367D8"/>
    <w:rsid w:val="00736858"/>
    <w:rsid w:val="00737611"/>
    <w:rsid w:val="00737F46"/>
    <w:rsid w:val="00740238"/>
    <w:rsid w:val="00740B72"/>
    <w:rsid w:val="00741EF6"/>
    <w:rsid w:val="00742F17"/>
    <w:rsid w:val="007430B6"/>
    <w:rsid w:val="00743707"/>
    <w:rsid w:val="007440E1"/>
    <w:rsid w:val="007445FC"/>
    <w:rsid w:val="0074492A"/>
    <w:rsid w:val="00744986"/>
    <w:rsid w:val="00744E0D"/>
    <w:rsid w:val="00744ED2"/>
    <w:rsid w:val="00745246"/>
    <w:rsid w:val="0074561E"/>
    <w:rsid w:val="00746B86"/>
    <w:rsid w:val="00746BDD"/>
    <w:rsid w:val="00746D13"/>
    <w:rsid w:val="00746D91"/>
    <w:rsid w:val="007474D8"/>
    <w:rsid w:val="00747828"/>
    <w:rsid w:val="00747EB5"/>
    <w:rsid w:val="00750B99"/>
    <w:rsid w:val="00750D8A"/>
    <w:rsid w:val="00751361"/>
    <w:rsid w:val="00751BA9"/>
    <w:rsid w:val="00751BE0"/>
    <w:rsid w:val="00752827"/>
    <w:rsid w:val="007547B1"/>
    <w:rsid w:val="00754C10"/>
    <w:rsid w:val="00755A2D"/>
    <w:rsid w:val="007561A0"/>
    <w:rsid w:val="0075746E"/>
    <w:rsid w:val="00757EB4"/>
    <w:rsid w:val="007609CF"/>
    <w:rsid w:val="0076126D"/>
    <w:rsid w:val="0076141C"/>
    <w:rsid w:val="00761C48"/>
    <w:rsid w:val="00761D16"/>
    <w:rsid w:val="007622BD"/>
    <w:rsid w:val="00762895"/>
    <w:rsid w:val="007629D7"/>
    <w:rsid w:val="007634BF"/>
    <w:rsid w:val="00763F89"/>
    <w:rsid w:val="007643A7"/>
    <w:rsid w:val="00764564"/>
    <w:rsid w:val="00764853"/>
    <w:rsid w:val="007648EA"/>
    <w:rsid w:val="00765BBB"/>
    <w:rsid w:val="0077085D"/>
    <w:rsid w:val="00770BED"/>
    <w:rsid w:val="007713B8"/>
    <w:rsid w:val="0077162B"/>
    <w:rsid w:val="0077204A"/>
    <w:rsid w:val="00772BAE"/>
    <w:rsid w:val="007735C2"/>
    <w:rsid w:val="007739D7"/>
    <w:rsid w:val="007744FB"/>
    <w:rsid w:val="007747CA"/>
    <w:rsid w:val="007749B2"/>
    <w:rsid w:val="00774FD0"/>
    <w:rsid w:val="007759DF"/>
    <w:rsid w:val="0077710D"/>
    <w:rsid w:val="0077748E"/>
    <w:rsid w:val="00780018"/>
    <w:rsid w:val="00780386"/>
    <w:rsid w:val="00781396"/>
    <w:rsid w:val="007813EC"/>
    <w:rsid w:val="00782169"/>
    <w:rsid w:val="00782DBF"/>
    <w:rsid w:val="00785472"/>
    <w:rsid w:val="00785708"/>
    <w:rsid w:val="0078666F"/>
    <w:rsid w:val="00786D78"/>
    <w:rsid w:val="0078749E"/>
    <w:rsid w:val="0078778A"/>
    <w:rsid w:val="00790735"/>
    <w:rsid w:val="00790D96"/>
    <w:rsid w:val="00791305"/>
    <w:rsid w:val="00791440"/>
    <w:rsid w:val="0079199C"/>
    <w:rsid w:val="00793401"/>
    <w:rsid w:val="00793718"/>
    <w:rsid w:val="007941A0"/>
    <w:rsid w:val="007943B4"/>
    <w:rsid w:val="0079446D"/>
    <w:rsid w:val="00794CCE"/>
    <w:rsid w:val="00795154"/>
    <w:rsid w:val="00795F90"/>
    <w:rsid w:val="00796106"/>
    <w:rsid w:val="0079694D"/>
    <w:rsid w:val="00796D97"/>
    <w:rsid w:val="0079709D"/>
    <w:rsid w:val="00797221"/>
    <w:rsid w:val="00797857"/>
    <w:rsid w:val="00797E49"/>
    <w:rsid w:val="00797F12"/>
    <w:rsid w:val="007A0235"/>
    <w:rsid w:val="007A0D0D"/>
    <w:rsid w:val="007A188F"/>
    <w:rsid w:val="007A1B75"/>
    <w:rsid w:val="007A2247"/>
    <w:rsid w:val="007A4193"/>
    <w:rsid w:val="007A4A71"/>
    <w:rsid w:val="007A5814"/>
    <w:rsid w:val="007A582F"/>
    <w:rsid w:val="007A726C"/>
    <w:rsid w:val="007B1164"/>
    <w:rsid w:val="007B1211"/>
    <w:rsid w:val="007B1343"/>
    <w:rsid w:val="007B228C"/>
    <w:rsid w:val="007B46FA"/>
    <w:rsid w:val="007B49EE"/>
    <w:rsid w:val="007B50BF"/>
    <w:rsid w:val="007B510A"/>
    <w:rsid w:val="007B5399"/>
    <w:rsid w:val="007B580D"/>
    <w:rsid w:val="007B5C66"/>
    <w:rsid w:val="007B5D1C"/>
    <w:rsid w:val="007B5F21"/>
    <w:rsid w:val="007B666B"/>
    <w:rsid w:val="007B6931"/>
    <w:rsid w:val="007B6CB0"/>
    <w:rsid w:val="007B6DDC"/>
    <w:rsid w:val="007B75BA"/>
    <w:rsid w:val="007C0025"/>
    <w:rsid w:val="007C0A96"/>
    <w:rsid w:val="007C1B78"/>
    <w:rsid w:val="007C2230"/>
    <w:rsid w:val="007C2371"/>
    <w:rsid w:val="007C27BD"/>
    <w:rsid w:val="007C29AB"/>
    <w:rsid w:val="007C2F71"/>
    <w:rsid w:val="007C54CC"/>
    <w:rsid w:val="007C7705"/>
    <w:rsid w:val="007C7FAA"/>
    <w:rsid w:val="007D0D95"/>
    <w:rsid w:val="007D160B"/>
    <w:rsid w:val="007D1F39"/>
    <w:rsid w:val="007D224F"/>
    <w:rsid w:val="007D2533"/>
    <w:rsid w:val="007D2956"/>
    <w:rsid w:val="007D2FA0"/>
    <w:rsid w:val="007D35F0"/>
    <w:rsid w:val="007D39D4"/>
    <w:rsid w:val="007D3E1E"/>
    <w:rsid w:val="007D4007"/>
    <w:rsid w:val="007D41CF"/>
    <w:rsid w:val="007D442F"/>
    <w:rsid w:val="007D492B"/>
    <w:rsid w:val="007D49AD"/>
    <w:rsid w:val="007D4C72"/>
    <w:rsid w:val="007D647D"/>
    <w:rsid w:val="007D6797"/>
    <w:rsid w:val="007D67F8"/>
    <w:rsid w:val="007D6A1E"/>
    <w:rsid w:val="007D6C9E"/>
    <w:rsid w:val="007D7710"/>
    <w:rsid w:val="007D793F"/>
    <w:rsid w:val="007D79F3"/>
    <w:rsid w:val="007E064A"/>
    <w:rsid w:val="007E0781"/>
    <w:rsid w:val="007E097D"/>
    <w:rsid w:val="007E0E47"/>
    <w:rsid w:val="007E12DC"/>
    <w:rsid w:val="007E1871"/>
    <w:rsid w:val="007E18B9"/>
    <w:rsid w:val="007E1D5E"/>
    <w:rsid w:val="007E20A5"/>
    <w:rsid w:val="007E24C6"/>
    <w:rsid w:val="007E3054"/>
    <w:rsid w:val="007E377A"/>
    <w:rsid w:val="007E3AFA"/>
    <w:rsid w:val="007E3C30"/>
    <w:rsid w:val="007E3C93"/>
    <w:rsid w:val="007E3D54"/>
    <w:rsid w:val="007E4D5E"/>
    <w:rsid w:val="007E4EB6"/>
    <w:rsid w:val="007E4EDD"/>
    <w:rsid w:val="007E5154"/>
    <w:rsid w:val="007E53A3"/>
    <w:rsid w:val="007E5994"/>
    <w:rsid w:val="007E5AE3"/>
    <w:rsid w:val="007E5C14"/>
    <w:rsid w:val="007E6217"/>
    <w:rsid w:val="007E66AB"/>
    <w:rsid w:val="007E7739"/>
    <w:rsid w:val="007E7D8A"/>
    <w:rsid w:val="007F085E"/>
    <w:rsid w:val="007F185B"/>
    <w:rsid w:val="007F1B24"/>
    <w:rsid w:val="007F2E64"/>
    <w:rsid w:val="007F32CE"/>
    <w:rsid w:val="007F3572"/>
    <w:rsid w:val="007F4066"/>
    <w:rsid w:val="007F4732"/>
    <w:rsid w:val="007F4F5B"/>
    <w:rsid w:val="007F50B5"/>
    <w:rsid w:val="007F522A"/>
    <w:rsid w:val="007F530B"/>
    <w:rsid w:val="007F551D"/>
    <w:rsid w:val="007F599A"/>
    <w:rsid w:val="007F5D7C"/>
    <w:rsid w:val="007F5E3D"/>
    <w:rsid w:val="007F6BBB"/>
    <w:rsid w:val="007F7ACD"/>
    <w:rsid w:val="00800361"/>
    <w:rsid w:val="008007FA"/>
    <w:rsid w:val="00801978"/>
    <w:rsid w:val="00801A80"/>
    <w:rsid w:val="00801EF0"/>
    <w:rsid w:val="00802307"/>
    <w:rsid w:val="008032CB"/>
    <w:rsid w:val="008036AA"/>
    <w:rsid w:val="00803972"/>
    <w:rsid w:val="00803E19"/>
    <w:rsid w:val="008049C2"/>
    <w:rsid w:val="008061F0"/>
    <w:rsid w:val="008064EC"/>
    <w:rsid w:val="00806A72"/>
    <w:rsid w:val="00806CAE"/>
    <w:rsid w:val="00806E13"/>
    <w:rsid w:val="00807E3A"/>
    <w:rsid w:val="00810058"/>
    <w:rsid w:val="00810685"/>
    <w:rsid w:val="00810A20"/>
    <w:rsid w:val="00811313"/>
    <w:rsid w:val="0081139D"/>
    <w:rsid w:val="008113BB"/>
    <w:rsid w:val="00811C4F"/>
    <w:rsid w:val="00812201"/>
    <w:rsid w:val="008125D8"/>
    <w:rsid w:val="00813CAD"/>
    <w:rsid w:val="00813F56"/>
    <w:rsid w:val="0081412D"/>
    <w:rsid w:val="008148C4"/>
    <w:rsid w:val="00814E3E"/>
    <w:rsid w:val="00815716"/>
    <w:rsid w:val="0081588E"/>
    <w:rsid w:val="00815E6A"/>
    <w:rsid w:val="00816C09"/>
    <w:rsid w:val="008173C8"/>
    <w:rsid w:val="00817671"/>
    <w:rsid w:val="008176AE"/>
    <w:rsid w:val="00817818"/>
    <w:rsid w:val="008202D3"/>
    <w:rsid w:val="00820850"/>
    <w:rsid w:val="008211F2"/>
    <w:rsid w:val="00821466"/>
    <w:rsid w:val="00821746"/>
    <w:rsid w:val="00821E77"/>
    <w:rsid w:val="00822619"/>
    <w:rsid w:val="008231C1"/>
    <w:rsid w:val="008243FF"/>
    <w:rsid w:val="00824D5F"/>
    <w:rsid w:val="008254C9"/>
    <w:rsid w:val="00826082"/>
    <w:rsid w:val="00826229"/>
    <w:rsid w:val="008271B8"/>
    <w:rsid w:val="00827A93"/>
    <w:rsid w:val="00827F45"/>
    <w:rsid w:val="00830616"/>
    <w:rsid w:val="00831243"/>
    <w:rsid w:val="0083158E"/>
    <w:rsid w:val="00831D49"/>
    <w:rsid w:val="00831EA3"/>
    <w:rsid w:val="00832257"/>
    <w:rsid w:val="00832C71"/>
    <w:rsid w:val="0083308E"/>
    <w:rsid w:val="008334EE"/>
    <w:rsid w:val="0083380C"/>
    <w:rsid w:val="00833BCF"/>
    <w:rsid w:val="00833CBD"/>
    <w:rsid w:val="00833CD8"/>
    <w:rsid w:val="00834878"/>
    <w:rsid w:val="008351C6"/>
    <w:rsid w:val="00836241"/>
    <w:rsid w:val="00836D1B"/>
    <w:rsid w:val="00836FC3"/>
    <w:rsid w:val="008372FA"/>
    <w:rsid w:val="00837B65"/>
    <w:rsid w:val="00837BEC"/>
    <w:rsid w:val="00837E4A"/>
    <w:rsid w:val="00837F0B"/>
    <w:rsid w:val="00840144"/>
    <w:rsid w:val="00840D1D"/>
    <w:rsid w:val="0084184E"/>
    <w:rsid w:val="00841BE4"/>
    <w:rsid w:val="008428D0"/>
    <w:rsid w:val="008437AE"/>
    <w:rsid w:val="00843F03"/>
    <w:rsid w:val="0084471B"/>
    <w:rsid w:val="00844A56"/>
    <w:rsid w:val="00844B31"/>
    <w:rsid w:val="008454E7"/>
    <w:rsid w:val="00845D15"/>
    <w:rsid w:val="008462B1"/>
    <w:rsid w:val="00846334"/>
    <w:rsid w:val="00846835"/>
    <w:rsid w:val="00846878"/>
    <w:rsid w:val="008478AA"/>
    <w:rsid w:val="00847E1B"/>
    <w:rsid w:val="00851866"/>
    <w:rsid w:val="00851BF2"/>
    <w:rsid w:val="0085393E"/>
    <w:rsid w:val="00853E91"/>
    <w:rsid w:val="008543B4"/>
    <w:rsid w:val="0085455D"/>
    <w:rsid w:val="00855394"/>
    <w:rsid w:val="008554E1"/>
    <w:rsid w:val="00855C36"/>
    <w:rsid w:val="00855F56"/>
    <w:rsid w:val="008561E0"/>
    <w:rsid w:val="00856737"/>
    <w:rsid w:val="00856A98"/>
    <w:rsid w:val="00856BA3"/>
    <w:rsid w:val="00857AC8"/>
    <w:rsid w:val="00857CDC"/>
    <w:rsid w:val="008601B7"/>
    <w:rsid w:val="008602F7"/>
    <w:rsid w:val="00860828"/>
    <w:rsid w:val="00860A90"/>
    <w:rsid w:val="00860C1E"/>
    <w:rsid w:val="00860C47"/>
    <w:rsid w:val="00860DBD"/>
    <w:rsid w:val="00860FE9"/>
    <w:rsid w:val="008611FF"/>
    <w:rsid w:val="008617F7"/>
    <w:rsid w:val="00861BA2"/>
    <w:rsid w:val="008623C2"/>
    <w:rsid w:val="00862C14"/>
    <w:rsid w:val="008635BF"/>
    <w:rsid w:val="00863C9B"/>
    <w:rsid w:val="00863D9C"/>
    <w:rsid w:val="00863EDE"/>
    <w:rsid w:val="00863EF3"/>
    <w:rsid w:val="008640B5"/>
    <w:rsid w:val="008643EB"/>
    <w:rsid w:val="008649D6"/>
    <w:rsid w:val="00864F4B"/>
    <w:rsid w:val="00865431"/>
    <w:rsid w:val="00865670"/>
    <w:rsid w:val="00865CE2"/>
    <w:rsid w:val="00865F80"/>
    <w:rsid w:val="0086632B"/>
    <w:rsid w:val="00866FFD"/>
    <w:rsid w:val="008670FB"/>
    <w:rsid w:val="00867134"/>
    <w:rsid w:val="00867389"/>
    <w:rsid w:val="008677D6"/>
    <w:rsid w:val="00867F9A"/>
    <w:rsid w:val="008706F9"/>
    <w:rsid w:val="00870732"/>
    <w:rsid w:val="0087106F"/>
    <w:rsid w:val="00871ADE"/>
    <w:rsid w:val="00871D03"/>
    <w:rsid w:val="008726FB"/>
    <w:rsid w:val="008731F3"/>
    <w:rsid w:val="008735A7"/>
    <w:rsid w:val="0087444E"/>
    <w:rsid w:val="00874512"/>
    <w:rsid w:val="00874B82"/>
    <w:rsid w:val="00874BED"/>
    <w:rsid w:val="00875650"/>
    <w:rsid w:val="00875AA4"/>
    <w:rsid w:val="00875CAB"/>
    <w:rsid w:val="00875FDC"/>
    <w:rsid w:val="00876C29"/>
    <w:rsid w:val="00877920"/>
    <w:rsid w:val="00877CA2"/>
    <w:rsid w:val="00881126"/>
    <w:rsid w:val="0088119D"/>
    <w:rsid w:val="00881741"/>
    <w:rsid w:val="00882221"/>
    <w:rsid w:val="008825A9"/>
    <w:rsid w:val="0088272E"/>
    <w:rsid w:val="008827F5"/>
    <w:rsid w:val="008830FF"/>
    <w:rsid w:val="008837D6"/>
    <w:rsid w:val="00883C93"/>
    <w:rsid w:val="008842AA"/>
    <w:rsid w:val="008848AD"/>
    <w:rsid w:val="00884DB8"/>
    <w:rsid w:val="00884DC9"/>
    <w:rsid w:val="00886003"/>
    <w:rsid w:val="008860E2"/>
    <w:rsid w:val="008870EF"/>
    <w:rsid w:val="00887149"/>
    <w:rsid w:val="00890AB4"/>
    <w:rsid w:val="00890DA0"/>
    <w:rsid w:val="008911E1"/>
    <w:rsid w:val="00891997"/>
    <w:rsid w:val="00891C91"/>
    <w:rsid w:val="00892303"/>
    <w:rsid w:val="0089232E"/>
    <w:rsid w:val="008928F4"/>
    <w:rsid w:val="00892993"/>
    <w:rsid w:val="008930CF"/>
    <w:rsid w:val="00893994"/>
    <w:rsid w:val="00893E81"/>
    <w:rsid w:val="00893F0C"/>
    <w:rsid w:val="008946BB"/>
    <w:rsid w:val="008953AD"/>
    <w:rsid w:val="0089545B"/>
    <w:rsid w:val="00895AAD"/>
    <w:rsid w:val="00895B93"/>
    <w:rsid w:val="00896CC2"/>
    <w:rsid w:val="00896F32"/>
    <w:rsid w:val="00897C57"/>
    <w:rsid w:val="008A0894"/>
    <w:rsid w:val="008A11DF"/>
    <w:rsid w:val="008A21F2"/>
    <w:rsid w:val="008A262C"/>
    <w:rsid w:val="008A274D"/>
    <w:rsid w:val="008A28F6"/>
    <w:rsid w:val="008A2939"/>
    <w:rsid w:val="008A29C9"/>
    <w:rsid w:val="008A2D10"/>
    <w:rsid w:val="008A2E38"/>
    <w:rsid w:val="008A2E44"/>
    <w:rsid w:val="008A2EFE"/>
    <w:rsid w:val="008A39EA"/>
    <w:rsid w:val="008A4007"/>
    <w:rsid w:val="008A41D1"/>
    <w:rsid w:val="008A4C52"/>
    <w:rsid w:val="008A4F20"/>
    <w:rsid w:val="008A5073"/>
    <w:rsid w:val="008A56CF"/>
    <w:rsid w:val="008A594B"/>
    <w:rsid w:val="008A5AFC"/>
    <w:rsid w:val="008A6085"/>
    <w:rsid w:val="008A651A"/>
    <w:rsid w:val="008A7087"/>
    <w:rsid w:val="008A712F"/>
    <w:rsid w:val="008A75D2"/>
    <w:rsid w:val="008A77C2"/>
    <w:rsid w:val="008A7BBB"/>
    <w:rsid w:val="008B0265"/>
    <w:rsid w:val="008B084D"/>
    <w:rsid w:val="008B0E51"/>
    <w:rsid w:val="008B11CE"/>
    <w:rsid w:val="008B1E04"/>
    <w:rsid w:val="008B2714"/>
    <w:rsid w:val="008B2D35"/>
    <w:rsid w:val="008B45AA"/>
    <w:rsid w:val="008B479D"/>
    <w:rsid w:val="008B4BB6"/>
    <w:rsid w:val="008B531D"/>
    <w:rsid w:val="008B5CF8"/>
    <w:rsid w:val="008B60EA"/>
    <w:rsid w:val="008B6F21"/>
    <w:rsid w:val="008C109A"/>
    <w:rsid w:val="008C115F"/>
    <w:rsid w:val="008C152C"/>
    <w:rsid w:val="008C158E"/>
    <w:rsid w:val="008C15DA"/>
    <w:rsid w:val="008C1E60"/>
    <w:rsid w:val="008C1F64"/>
    <w:rsid w:val="008C28B8"/>
    <w:rsid w:val="008C3063"/>
    <w:rsid w:val="008C313B"/>
    <w:rsid w:val="008C37A7"/>
    <w:rsid w:val="008C3DB7"/>
    <w:rsid w:val="008C3F1B"/>
    <w:rsid w:val="008C41F5"/>
    <w:rsid w:val="008C4EC2"/>
    <w:rsid w:val="008C5823"/>
    <w:rsid w:val="008C5D93"/>
    <w:rsid w:val="008C6537"/>
    <w:rsid w:val="008C665B"/>
    <w:rsid w:val="008C6EB7"/>
    <w:rsid w:val="008C71F6"/>
    <w:rsid w:val="008C737D"/>
    <w:rsid w:val="008C7890"/>
    <w:rsid w:val="008C7CE5"/>
    <w:rsid w:val="008C7D91"/>
    <w:rsid w:val="008D00F4"/>
    <w:rsid w:val="008D03FB"/>
    <w:rsid w:val="008D06D7"/>
    <w:rsid w:val="008D11FD"/>
    <w:rsid w:val="008D1E23"/>
    <w:rsid w:val="008D1F45"/>
    <w:rsid w:val="008D5F9F"/>
    <w:rsid w:val="008D64F2"/>
    <w:rsid w:val="008D65AE"/>
    <w:rsid w:val="008D788C"/>
    <w:rsid w:val="008E157A"/>
    <w:rsid w:val="008E193D"/>
    <w:rsid w:val="008E29A0"/>
    <w:rsid w:val="008E2EA8"/>
    <w:rsid w:val="008E3AF4"/>
    <w:rsid w:val="008E3F8C"/>
    <w:rsid w:val="008E414D"/>
    <w:rsid w:val="008E449A"/>
    <w:rsid w:val="008E5022"/>
    <w:rsid w:val="008E580E"/>
    <w:rsid w:val="008E5C12"/>
    <w:rsid w:val="008E6124"/>
    <w:rsid w:val="008E6155"/>
    <w:rsid w:val="008E658F"/>
    <w:rsid w:val="008E6733"/>
    <w:rsid w:val="008E6AE3"/>
    <w:rsid w:val="008E6E74"/>
    <w:rsid w:val="008E71F3"/>
    <w:rsid w:val="008E775E"/>
    <w:rsid w:val="008E7FFE"/>
    <w:rsid w:val="008F01E4"/>
    <w:rsid w:val="008F051F"/>
    <w:rsid w:val="008F1106"/>
    <w:rsid w:val="008F178F"/>
    <w:rsid w:val="008F1A46"/>
    <w:rsid w:val="008F1C6D"/>
    <w:rsid w:val="008F3204"/>
    <w:rsid w:val="008F3C8D"/>
    <w:rsid w:val="008F40AC"/>
    <w:rsid w:val="008F444D"/>
    <w:rsid w:val="008F4804"/>
    <w:rsid w:val="008F4817"/>
    <w:rsid w:val="008F485A"/>
    <w:rsid w:val="008F4D3C"/>
    <w:rsid w:val="008F502B"/>
    <w:rsid w:val="008F5312"/>
    <w:rsid w:val="008F5827"/>
    <w:rsid w:val="008F5B40"/>
    <w:rsid w:val="008F6366"/>
    <w:rsid w:val="008F7199"/>
    <w:rsid w:val="008F751E"/>
    <w:rsid w:val="008F7614"/>
    <w:rsid w:val="0090023D"/>
    <w:rsid w:val="00900337"/>
    <w:rsid w:val="0090078E"/>
    <w:rsid w:val="00900B41"/>
    <w:rsid w:val="00900F43"/>
    <w:rsid w:val="009012F7"/>
    <w:rsid w:val="00901C27"/>
    <w:rsid w:val="00902A66"/>
    <w:rsid w:val="00903ADB"/>
    <w:rsid w:val="00903FFA"/>
    <w:rsid w:val="00904051"/>
    <w:rsid w:val="0090424B"/>
    <w:rsid w:val="00904C42"/>
    <w:rsid w:val="0090510A"/>
    <w:rsid w:val="009051C2"/>
    <w:rsid w:val="00905735"/>
    <w:rsid w:val="00905A0A"/>
    <w:rsid w:val="0090626E"/>
    <w:rsid w:val="00906453"/>
    <w:rsid w:val="009065A3"/>
    <w:rsid w:val="009074E3"/>
    <w:rsid w:val="009103C4"/>
    <w:rsid w:val="009114B7"/>
    <w:rsid w:val="00911B66"/>
    <w:rsid w:val="00911E49"/>
    <w:rsid w:val="009126F2"/>
    <w:rsid w:val="00912AB0"/>
    <w:rsid w:val="0091393E"/>
    <w:rsid w:val="00913E8A"/>
    <w:rsid w:val="00914AF7"/>
    <w:rsid w:val="00914F5C"/>
    <w:rsid w:val="00915B5D"/>
    <w:rsid w:val="00915FC1"/>
    <w:rsid w:val="00916662"/>
    <w:rsid w:val="00916CE2"/>
    <w:rsid w:val="0091719F"/>
    <w:rsid w:val="00920990"/>
    <w:rsid w:val="00920A80"/>
    <w:rsid w:val="00920CDD"/>
    <w:rsid w:val="00920F1C"/>
    <w:rsid w:val="00921BC7"/>
    <w:rsid w:val="00921C51"/>
    <w:rsid w:val="00922151"/>
    <w:rsid w:val="00922509"/>
    <w:rsid w:val="00922B65"/>
    <w:rsid w:val="00922CC0"/>
    <w:rsid w:val="00922F94"/>
    <w:rsid w:val="0092300B"/>
    <w:rsid w:val="0092340B"/>
    <w:rsid w:val="00923A7E"/>
    <w:rsid w:val="0092507C"/>
    <w:rsid w:val="009255D2"/>
    <w:rsid w:val="009256A8"/>
    <w:rsid w:val="009256FC"/>
    <w:rsid w:val="00925A7A"/>
    <w:rsid w:val="0092614D"/>
    <w:rsid w:val="0092636D"/>
    <w:rsid w:val="0092664C"/>
    <w:rsid w:val="00926742"/>
    <w:rsid w:val="00926829"/>
    <w:rsid w:val="00931977"/>
    <w:rsid w:val="0093199A"/>
    <w:rsid w:val="00931A04"/>
    <w:rsid w:val="00932ABA"/>
    <w:rsid w:val="009331A4"/>
    <w:rsid w:val="009340CA"/>
    <w:rsid w:val="00934255"/>
    <w:rsid w:val="00935515"/>
    <w:rsid w:val="00937107"/>
    <w:rsid w:val="0093721D"/>
    <w:rsid w:val="0093795B"/>
    <w:rsid w:val="00937CC1"/>
    <w:rsid w:val="009404AA"/>
    <w:rsid w:val="00941449"/>
    <w:rsid w:val="009416D3"/>
    <w:rsid w:val="0094184A"/>
    <w:rsid w:val="009420C3"/>
    <w:rsid w:val="00942C2D"/>
    <w:rsid w:val="009434F9"/>
    <w:rsid w:val="00943F32"/>
    <w:rsid w:val="00944519"/>
    <w:rsid w:val="00944599"/>
    <w:rsid w:val="0094498B"/>
    <w:rsid w:val="00944A36"/>
    <w:rsid w:val="00944FEE"/>
    <w:rsid w:val="009454D6"/>
    <w:rsid w:val="00946EEA"/>
    <w:rsid w:val="0094727E"/>
    <w:rsid w:val="00947690"/>
    <w:rsid w:val="00947A1F"/>
    <w:rsid w:val="00947A28"/>
    <w:rsid w:val="0095094A"/>
    <w:rsid w:val="00950E61"/>
    <w:rsid w:val="0095168E"/>
    <w:rsid w:val="00951AEC"/>
    <w:rsid w:val="00952587"/>
    <w:rsid w:val="009526A4"/>
    <w:rsid w:val="00953930"/>
    <w:rsid w:val="00953CB7"/>
    <w:rsid w:val="0095484D"/>
    <w:rsid w:val="00954938"/>
    <w:rsid w:val="00954AA8"/>
    <w:rsid w:val="00954F7B"/>
    <w:rsid w:val="0095609A"/>
    <w:rsid w:val="009562F4"/>
    <w:rsid w:val="00956468"/>
    <w:rsid w:val="00956558"/>
    <w:rsid w:val="009566D9"/>
    <w:rsid w:val="00956716"/>
    <w:rsid w:val="0095704B"/>
    <w:rsid w:val="00957157"/>
    <w:rsid w:val="00957F39"/>
    <w:rsid w:val="00960686"/>
    <w:rsid w:val="00960CB5"/>
    <w:rsid w:val="00960E53"/>
    <w:rsid w:val="009612BD"/>
    <w:rsid w:val="00961489"/>
    <w:rsid w:val="0096205E"/>
    <w:rsid w:val="009629D4"/>
    <w:rsid w:val="00963542"/>
    <w:rsid w:val="00963D14"/>
    <w:rsid w:val="009643ED"/>
    <w:rsid w:val="00964841"/>
    <w:rsid w:val="00964A43"/>
    <w:rsid w:val="00965D47"/>
    <w:rsid w:val="00965DE1"/>
    <w:rsid w:val="00965FA1"/>
    <w:rsid w:val="00966078"/>
    <w:rsid w:val="0096627A"/>
    <w:rsid w:val="009663FF"/>
    <w:rsid w:val="00966896"/>
    <w:rsid w:val="00966A48"/>
    <w:rsid w:val="00966C9D"/>
    <w:rsid w:val="00966DF5"/>
    <w:rsid w:val="00966E7A"/>
    <w:rsid w:val="009700DA"/>
    <w:rsid w:val="00970C2A"/>
    <w:rsid w:val="009714DA"/>
    <w:rsid w:val="00971504"/>
    <w:rsid w:val="00971553"/>
    <w:rsid w:val="009719C2"/>
    <w:rsid w:val="00971BD2"/>
    <w:rsid w:val="00971C29"/>
    <w:rsid w:val="00971D3C"/>
    <w:rsid w:val="009721A9"/>
    <w:rsid w:val="00973152"/>
    <w:rsid w:val="009746A5"/>
    <w:rsid w:val="00974A06"/>
    <w:rsid w:val="009753A1"/>
    <w:rsid w:val="00975622"/>
    <w:rsid w:val="00975817"/>
    <w:rsid w:val="00976495"/>
    <w:rsid w:val="009767C9"/>
    <w:rsid w:val="00976C83"/>
    <w:rsid w:val="009778C3"/>
    <w:rsid w:val="00977920"/>
    <w:rsid w:val="00977B62"/>
    <w:rsid w:val="0098016A"/>
    <w:rsid w:val="00980859"/>
    <w:rsid w:val="009808FA"/>
    <w:rsid w:val="00981DE0"/>
    <w:rsid w:val="009829AF"/>
    <w:rsid w:val="00983056"/>
    <w:rsid w:val="00983261"/>
    <w:rsid w:val="00983E8D"/>
    <w:rsid w:val="0098516F"/>
    <w:rsid w:val="00985C73"/>
    <w:rsid w:val="00986428"/>
    <w:rsid w:val="00986701"/>
    <w:rsid w:val="00986CE7"/>
    <w:rsid w:val="00986F10"/>
    <w:rsid w:val="00986F7F"/>
    <w:rsid w:val="0098705A"/>
    <w:rsid w:val="00987079"/>
    <w:rsid w:val="00987182"/>
    <w:rsid w:val="00987946"/>
    <w:rsid w:val="00987CB6"/>
    <w:rsid w:val="009904F7"/>
    <w:rsid w:val="00990EC1"/>
    <w:rsid w:val="00991761"/>
    <w:rsid w:val="00991D63"/>
    <w:rsid w:val="00991E35"/>
    <w:rsid w:val="00993B33"/>
    <w:rsid w:val="00993D98"/>
    <w:rsid w:val="00993E3D"/>
    <w:rsid w:val="00993E78"/>
    <w:rsid w:val="00993F86"/>
    <w:rsid w:val="00994276"/>
    <w:rsid w:val="0099490B"/>
    <w:rsid w:val="00994F7B"/>
    <w:rsid w:val="0099551D"/>
    <w:rsid w:val="00995E53"/>
    <w:rsid w:val="0099630A"/>
    <w:rsid w:val="00996489"/>
    <w:rsid w:val="00996704"/>
    <w:rsid w:val="00996EC0"/>
    <w:rsid w:val="00997B43"/>
    <w:rsid w:val="00997BF4"/>
    <w:rsid w:val="009A010A"/>
    <w:rsid w:val="009A06A5"/>
    <w:rsid w:val="009A14C6"/>
    <w:rsid w:val="009A17BB"/>
    <w:rsid w:val="009A1911"/>
    <w:rsid w:val="009A1C4E"/>
    <w:rsid w:val="009A2632"/>
    <w:rsid w:val="009A2978"/>
    <w:rsid w:val="009A2AEB"/>
    <w:rsid w:val="009A2BE1"/>
    <w:rsid w:val="009A2F8D"/>
    <w:rsid w:val="009A3435"/>
    <w:rsid w:val="009A3A04"/>
    <w:rsid w:val="009A3CE1"/>
    <w:rsid w:val="009A40B3"/>
    <w:rsid w:val="009A4B77"/>
    <w:rsid w:val="009A50EC"/>
    <w:rsid w:val="009A528E"/>
    <w:rsid w:val="009A6D9C"/>
    <w:rsid w:val="009A728F"/>
    <w:rsid w:val="009A761B"/>
    <w:rsid w:val="009A7D52"/>
    <w:rsid w:val="009B05AD"/>
    <w:rsid w:val="009B0A08"/>
    <w:rsid w:val="009B1375"/>
    <w:rsid w:val="009B21BC"/>
    <w:rsid w:val="009B25FD"/>
    <w:rsid w:val="009B2EA6"/>
    <w:rsid w:val="009B334D"/>
    <w:rsid w:val="009B4424"/>
    <w:rsid w:val="009B4CD8"/>
    <w:rsid w:val="009B57FC"/>
    <w:rsid w:val="009B5A85"/>
    <w:rsid w:val="009B5D42"/>
    <w:rsid w:val="009B6B10"/>
    <w:rsid w:val="009B7384"/>
    <w:rsid w:val="009B75D3"/>
    <w:rsid w:val="009B7655"/>
    <w:rsid w:val="009C00EE"/>
    <w:rsid w:val="009C0B61"/>
    <w:rsid w:val="009C136B"/>
    <w:rsid w:val="009C2163"/>
    <w:rsid w:val="009C272E"/>
    <w:rsid w:val="009C275A"/>
    <w:rsid w:val="009C33B7"/>
    <w:rsid w:val="009C391E"/>
    <w:rsid w:val="009C394F"/>
    <w:rsid w:val="009C42C6"/>
    <w:rsid w:val="009C4D68"/>
    <w:rsid w:val="009C5AAE"/>
    <w:rsid w:val="009C5D90"/>
    <w:rsid w:val="009C5FC0"/>
    <w:rsid w:val="009C683F"/>
    <w:rsid w:val="009C6DE3"/>
    <w:rsid w:val="009D020A"/>
    <w:rsid w:val="009D0959"/>
    <w:rsid w:val="009D0AD1"/>
    <w:rsid w:val="009D182B"/>
    <w:rsid w:val="009D20EC"/>
    <w:rsid w:val="009D2378"/>
    <w:rsid w:val="009D2CF5"/>
    <w:rsid w:val="009D355D"/>
    <w:rsid w:val="009D41AC"/>
    <w:rsid w:val="009D4814"/>
    <w:rsid w:val="009D4DE4"/>
    <w:rsid w:val="009D531A"/>
    <w:rsid w:val="009D5351"/>
    <w:rsid w:val="009D54C9"/>
    <w:rsid w:val="009D597F"/>
    <w:rsid w:val="009D5BCA"/>
    <w:rsid w:val="009D5E79"/>
    <w:rsid w:val="009D6CF2"/>
    <w:rsid w:val="009D75B9"/>
    <w:rsid w:val="009D75E7"/>
    <w:rsid w:val="009D7819"/>
    <w:rsid w:val="009D7ED0"/>
    <w:rsid w:val="009E0278"/>
    <w:rsid w:val="009E0898"/>
    <w:rsid w:val="009E1B08"/>
    <w:rsid w:val="009E1EB5"/>
    <w:rsid w:val="009E230B"/>
    <w:rsid w:val="009E2815"/>
    <w:rsid w:val="009E2B9D"/>
    <w:rsid w:val="009E4162"/>
    <w:rsid w:val="009E50F6"/>
    <w:rsid w:val="009E549A"/>
    <w:rsid w:val="009E58E7"/>
    <w:rsid w:val="009E59E6"/>
    <w:rsid w:val="009E631A"/>
    <w:rsid w:val="009E7312"/>
    <w:rsid w:val="009E7444"/>
    <w:rsid w:val="009E7CFB"/>
    <w:rsid w:val="009F0196"/>
    <w:rsid w:val="009F03C7"/>
    <w:rsid w:val="009F0556"/>
    <w:rsid w:val="009F0BA2"/>
    <w:rsid w:val="009F0CCD"/>
    <w:rsid w:val="009F0D51"/>
    <w:rsid w:val="009F0F57"/>
    <w:rsid w:val="009F237F"/>
    <w:rsid w:val="009F2499"/>
    <w:rsid w:val="009F2A6F"/>
    <w:rsid w:val="009F397B"/>
    <w:rsid w:val="009F3E51"/>
    <w:rsid w:val="009F3F11"/>
    <w:rsid w:val="009F41CA"/>
    <w:rsid w:val="009F4660"/>
    <w:rsid w:val="009F4BED"/>
    <w:rsid w:val="009F553A"/>
    <w:rsid w:val="009F5F2A"/>
    <w:rsid w:val="009F6757"/>
    <w:rsid w:val="009F7FEF"/>
    <w:rsid w:val="00A011C1"/>
    <w:rsid w:val="00A01C03"/>
    <w:rsid w:val="00A02E41"/>
    <w:rsid w:val="00A03A4A"/>
    <w:rsid w:val="00A03E14"/>
    <w:rsid w:val="00A045A6"/>
    <w:rsid w:val="00A055C0"/>
    <w:rsid w:val="00A06254"/>
    <w:rsid w:val="00A063DE"/>
    <w:rsid w:val="00A065F7"/>
    <w:rsid w:val="00A06935"/>
    <w:rsid w:val="00A06BAB"/>
    <w:rsid w:val="00A06DAE"/>
    <w:rsid w:val="00A070EE"/>
    <w:rsid w:val="00A079F8"/>
    <w:rsid w:val="00A1014D"/>
    <w:rsid w:val="00A10852"/>
    <w:rsid w:val="00A10B8C"/>
    <w:rsid w:val="00A116DA"/>
    <w:rsid w:val="00A123F4"/>
    <w:rsid w:val="00A12525"/>
    <w:rsid w:val="00A14230"/>
    <w:rsid w:val="00A1457A"/>
    <w:rsid w:val="00A14B6B"/>
    <w:rsid w:val="00A14BD7"/>
    <w:rsid w:val="00A150B1"/>
    <w:rsid w:val="00A155BC"/>
    <w:rsid w:val="00A15FDF"/>
    <w:rsid w:val="00A16261"/>
    <w:rsid w:val="00A167BA"/>
    <w:rsid w:val="00A16E97"/>
    <w:rsid w:val="00A171EA"/>
    <w:rsid w:val="00A20533"/>
    <w:rsid w:val="00A207EB"/>
    <w:rsid w:val="00A20825"/>
    <w:rsid w:val="00A20B78"/>
    <w:rsid w:val="00A20F29"/>
    <w:rsid w:val="00A2127E"/>
    <w:rsid w:val="00A21AC0"/>
    <w:rsid w:val="00A221C2"/>
    <w:rsid w:val="00A239BD"/>
    <w:rsid w:val="00A23A86"/>
    <w:rsid w:val="00A24772"/>
    <w:rsid w:val="00A24FC9"/>
    <w:rsid w:val="00A25E36"/>
    <w:rsid w:val="00A27250"/>
    <w:rsid w:val="00A27826"/>
    <w:rsid w:val="00A30A1C"/>
    <w:rsid w:val="00A30EDA"/>
    <w:rsid w:val="00A312C3"/>
    <w:rsid w:val="00A31A71"/>
    <w:rsid w:val="00A33E07"/>
    <w:rsid w:val="00A34ACB"/>
    <w:rsid w:val="00A35456"/>
    <w:rsid w:val="00A35487"/>
    <w:rsid w:val="00A358AE"/>
    <w:rsid w:val="00A35CB0"/>
    <w:rsid w:val="00A35F0C"/>
    <w:rsid w:val="00A36115"/>
    <w:rsid w:val="00A36840"/>
    <w:rsid w:val="00A3744C"/>
    <w:rsid w:val="00A37597"/>
    <w:rsid w:val="00A4048A"/>
    <w:rsid w:val="00A4105F"/>
    <w:rsid w:val="00A41083"/>
    <w:rsid w:val="00A418FA"/>
    <w:rsid w:val="00A41AB4"/>
    <w:rsid w:val="00A41B05"/>
    <w:rsid w:val="00A41CF4"/>
    <w:rsid w:val="00A42058"/>
    <w:rsid w:val="00A42DD2"/>
    <w:rsid w:val="00A43B7F"/>
    <w:rsid w:val="00A43D1B"/>
    <w:rsid w:val="00A45379"/>
    <w:rsid w:val="00A47232"/>
    <w:rsid w:val="00A4791E"/>
    <w:rsid w:val="00A47BFF"/>
    <w:rsid w:val="00A5048D"/>
    <w:rsid w:val="00A506AF"/>
    <w:rsid w:val="00A51045"/>
    <w:rsid w:val="00A51074"/>
    <w:rsid w:val="00A51239"/>
    <w:rsid w:val="00A51BAF"/>
    <w:rsid w:val="00A51E65"/>
    <w:rsid w:val="00A5376B"/>
    <w:rsid w:val="00A541FB"/>
    <w:rsid w:val="00A5436A"/>
    <w:rsid w:val="00A5558A"/>
    <w:rsid w:val="00A5607A"/>
    <w:rsid w:val="00A56808"/>
    <w:rsid w:val="00A573AE"/>
    <w:rsid w:val="00A57400"/>
    <w:rsid w:val="00A57498"/>
    <w:rsid w:val="00A57903"/>
    <w:rsid w:val="00A57B08"/>
    <w:rsid w:val="00A6037F"/>
    <w:rsid w:val="00A6048B"/>
    <w:rsid w:val="00A60EFD"/>
    <w:rsid w:val="00A61448"/>
    <w:rsid w:val="00A62826"/>
    <w:rsid w:val="00A642EC"/>
    <w:rsid w:val="00A644E7"/>
    <w:rsid w:val="00A646FF"/>
    <w:rsid w:val="00A647D9"/>
    <w:rsid w:val="00A64AAD"/>
    <w:rsid w:val="00A64D28"/>
    <w:rsid w:val="00A65AA0"/>
    <w:rsid w:val="00A65AFA"/>
    <w:rsid w:val="00A65CCB"/>
    <w:rsid w:val="00A65F1F"/>
    <w:rsid w:val="00A66F81"/>
    <w:rsid w:val="00A70D32"/>
    <w:rsid w:val="00A70DEC"/>
    <w:rsid w:val="00A71156"/>
    <w:rsid w:val="00A72430"/>
    <w:rsid w:val="00A72C14"/>
    <w:rsid w:val="00A72ED9"/>
    <w:rsid w:val="00A73244"/>
    <w:rsid w:val="00A73A89"/>
    <w:rsid w:val="00A73BC8"/>
    <w:rsid w:val="00A74997"/>
    <w:rsid w:val="00A749D3"/>
    <w:rsid w:val="00A74AD7"/>
    <w:rsid w:val="00A74B67"/>
    <w:rsid w:val="00A74D75"/>
    <w:rsid w:val="00A754EF"/>
    <w:rsid w:val="00A76353"/>
    <w:rsid w:val="00A764EF"/>
    <w:rsid w:val="00A76690"/>
    <w:rsid w:val="00A816BC"/>
    <w:rsid w:val="00A81F34"/>
    <w:rsid w:val="00A82618"/>
    <w:rsid w:val="00A82B38"/>
    <w:rsid w:val="00A83776"/>
    <w:rsid w:val="00A83DC5"/>
    <w:rsid w:val="00A84097"/>
    <w:rsid w:val="00A84450"/>
    <w:rsid w:val="00A8497C"/>
    <w:rsid w:val="00A85D1C"/>
    <w:rsid w:val="00A85E74"/>
    <w:rsid w:val="00A85E8D"/>
    <w:rsid w:val="00A85F60"/>
    <w:rsid w:val="00A86C13"/>
    <w:rsid w:val="00A86ED7"/>
    <w:rsid w:val="00A872CF"/>
    <w:rsid w:val="00A87D77"/>
    <w:rsid w:val="00A908F0"/>
    <w:rsid w:val="00A9131B"/>
    <w:rsid w:val="00A915FD"/>
    <w:rsid w:val="00A91A90"/>
    <w:rsid w:val="00A91DB1"/>
    <w:rsid w:val="00A92199"/>
    <w:rsid w:val="00A92704"/>
    <w:rsid w:val="00A928CC"/>
    <w:rsid w:val="00A92E33"/>
    <w:rsid w:val="00A93711"/>
    <w:rsid w:val="00A940D9"/>
    <w:rsid w:val="00A944D1"/>
    <w:rsid w:val="00A95568"/>
    <w:rsid w:val="00A956C7"/>
    <w:rsid w:val="00A959AE"/>
    <w:rsid w:val="00A9615A"/>
    <w:rsid w:val="00A96194"/>
    <w:rsid w:val="00A961AE"/>
    <w:rsid w:val="00A964CB"/>
    <w:rsid w:val="00A967C3"/>
    <w:rsid w:val="00A96BEE"/>
    <w:rsid w:val="00A97EF9"/>
    <w:rsid w:val="00AA0413"/>
    <w:rsid w:val="00AA09FB"/>
    <w:rsid w:val="00AA1C5D"/>
    <w:rsid w:val="00AA2062"/>
    <w:rsid w:val="00AA2F49"/>
    <w:rsid w:val="00AA3C02"/>
    <w:rsid w:val="00AA3C40"/>
    <w:rsid w:val="00AA3DB0"/>
    <w:rsid w:val="00AA3EAA"/>
    <w:rsid w:val="00AA403C"/>
    <w:rsid w:val="00AA4D2B"/>
    <w:rsid w:val="00AA4F2C"/>
    <w:rsid w:val="00AA54B5"/>
    <w:rsid w:val="00AA5534"/>
    <w:rsid w:val="00AA5535"/>
    <w:rsid w:val="00AA55C2"/>
    <w:rsid w:val="00AA5FAF"/>
    <w:rsid w:val="00AA6AF8"/>
    <w:rsid w:val="00AA6D01"/>
    <w:rsid w:val="00AA795A"/>
    <w:rsid w:val="00AB0496"/>
    <w:rsid w:val="00AB04C9"/>
    <w:rsid w:val="00AB0BFC"/>
    <w:rsid w:val="00AB139E"/>
    <w:rsid w:val="00AB1EF1"/>
    <w:rsid w:val="00AB2911"/>
    <w:rsid w:val="00AB3284"/>
    <w:rsid w:val="00AB362D"/>
    <w:rsid w:val="00AB4F3D"/>
    <w:rsid w:val="00AB4F48"/>
    <w:rsid w:val="00AB5219"/>
    <w:rsid w:val="00AB5436"/>
    <w:rsid w:val="00AB554C"/>
    <w:rsid w:val="00AB63EA"/>
    <w:rsid w:val="00AB7962"/>
    <w:rsid w:val="00AB7AB0"/>
    <w:rsid w:val="00AB7B1D"/>
    <w:rsid w:val="00AC02C9"/>
    <w:rsid w:val="00AC0634"/>
    <w:rsid w:val="00AC10DA"/>
    <w:rsid w:val="00AC1899"/>
    <w:rsid w:val="00AC18BC"/>
    <w:rsid w:val="00AC1D4E"/>
    <w:rsid w:val="00AC1DC5"/>
    <w:rsid w:val="00AC1E58"/>
    <w:rsid w:val="00AC2038"/>
    <w:rsid w:val="00AC2A1E"/>
    <w:rsid w:val="00AC2A97"/>
    <w:rsid w:val="00AC39AD"/>
    <w:rsid w:val="00AC3BE0"/>
    <w:rsid w:val="00AC3E81"/>
    <w:rsid w:val="00AC42A5"/>
    <w:rsid w:val="00AC4917"/>
    <w:rsid w:val="00AC4B38"/>
    <w:rsid w:val="00AC5309"/>
    <w:rsid w:val="00AC5C48"/>
    <w:rsid w:val="00AC7182"/>
    <w:rsid w:val="00AD10CE"/>
    <w:rsid w:val="00AD2469"/>
    <w:rsid w:val="00AD2BA7"/>
    <w:rsid w:val="00AD2DBC"/>
    <w:rsid w:val="00AD3118"/>
    <w:rsid w:val="00AD3626"/>
    <w:rsid w:val="00AD3650"/>
    <w:rsid w:val="00AD3A8F"/>
    <w:rsid w:val="00AD3BED"/>
    <w:rsid w:val="00AD414A"/>
    <w:rsid w:val="00AD47A3"/>
    <w:rsid w:val="00AD4ECA"/>
    <w:rsid w:val="00AD5C76"/>
    <w:rsid w:val="00AD6003"/>
    <w:rsid w:val="00AD6323"/>
    <w:rsid w:val="00AD6D62"/>
    <w:rsid w:val="00AD6EC4"/>
    <w:rsid w:val="00AD74CB"/>
    <w:rsid w:val="00AD7949"/>
    <w:rsid w:val="00AE147C"/>
    <w:rsid w:val="00AE1A02"/>
    <w:rsid w:val="00AE2B48"/>
    <w:rsid w:val="00AE2F01"/>
    <w:rsid w:val="00AE3726"/>
    <w:rsid w:val="00AE3C2D"/>
    <w:rsid w:val="00AE41CE"/>
    <w:rsid w:val="00AE454E"/>
    <w:rsid w:val="00AE4ABB"/>
    <w:rsid w:val="00AE4AD1"/>
    <w:rsid w:val="00AE58BC"/>
    <w:rsid w:val="00AE63AE"/>
    <w:rsid w:val="00AE74C7"/>
    <w:rsid w:val="00AE7F75"/>
    <w:rsid w:val="00AF02EB"/>
    <w:rsid w:val="00AF048B"/>
    <w:rsid w:val="00AF0989"/>
    <w:rsid w:val="00AF09FE"/>
    <w:rsid w:val="00AF0C40"/>
    <w:rsid w:val="00AF0F5C"/>
    <w:rsid w:val="00AF0FB2"/>
    <w:rsid w:val="00AF1357"/>
    <w:rsid w:val="00AF1600"/>
    <w:rsid w:val="00AF1C0F"/>
    <w:rsid w:val="00AF1DE5"/>
    <w:rsid w:val="00AF1F73"/>
    <w:rsid w:val="00AF29B0"/>
    <w:rsid w:val="00AF37C4"/>
    <w:rsid w:val="00AF403E"/>
    <w:rsid w:val="00AF49CD"/>
    <w:rsid w:val="00AF556A"/>
    <w:rsid w:val="00AF5D3D"/>
    <w:rsid w:val="00AF6163"/>
    <w:rsid w:val="00AF66E1"/>
    <w:rsid w:val="00AF673A"/>
    <w:rsid w:val="00AF7C6E"/>
    <w:rsid w:val="00B001EC"/>
    <w:rsid w:val="00B0080A"/>
    <w:rsid w:val="00B00F24"/>
    <w:rsid w:val="00B01E29"/>
    <w:rsid w:val="00B02B8C"/>
    <w:rsid w:val="00B02BB7"/>
    <w:rsid w:val="00B0331D"/>
    <w:rsid w:val="00B03838"/>
    <w:rsid w:val="00B03CB9"/>
    <w:rsid w:val="00B0464F"/>
    <w:rsid w:val="00B04803"/>
    <w:rsid w:val="00B04BC9"/>
    <w:rsid w:val="00B04D2C"/>
    <w:rsid w:val="00B05493"/>
    <w:rsid w:val="00B06D1C"/>
    <w:rsid w:val="00B06ED5"/>
    <w:rsid w:val="00B07BFE"/>
    <w:rsid w:val="00B07CFD"/>
    <w:rsid w:val="00B105D4"/>
    <w:rsid w:val="00B11238"/>
    <w:rsid w:val="00B119B2"/>
    <w:rsid w:val="00B1206F"/>
    <w:rsid w:val="00B12DE0"/>
    <w:rsid w:val="00B13324"/>
    <w:rsid w:val="00B1343F"/>
    <w:rsid w:val="00B13847"/>
    <w:rsid w:val="00B13B10"/>
    <w:rsid w:val="00B13E16"/>
    <w:rsid w:val="00B1459E"/>
    <w:rsid w:val="00B14A44"/>
    <w:rsid w:val="00B15065"/>
    <w:rsid w:val="00B15403"/>
    <w:rsid w:val="00B155AC"/>
    <w:rsid w:val="00B15BDC"/>
    <w:rsid w:val="00B1641F"/>
    <w:rsid w:val="00B167C0"/>
    <w:rsid w:val="00B16DCC"/>
    <w:rsid w:val="00B17282"/>
    <w:rsid w:val="00B17BD7"/>
    <w:rsid w:val="00B20386"/>
    <w:rsid w:val="00B20A1F"/>
    <w:rsid w:val="00B20BB5"/>
    <w:rsid w:val="00B20BE9"/>
    <w:rsid w:val="00B20D14"/>
    <w:rsid w:val="00B227AC"/>
    <w:rsid w:val="00B25F0A"/>
    <w:rsid w:val="00B2650A"/>
    <w:rsid w:val="00B26F32"/>
    <w:rsid w:val="00B276E5"/>
    <w:rsid w:val="00B27EF7"/>
    <w:rsid w:val="00B302FF"/>
    <w:rsid w:val="00B30516"/>
    <w:rsid w:val="00B3259D"/>
    <w:rsid w:val="00B329BE"/>
    <w:rsid w:val="00B329D7"/>
    <w:rsid w:val="00B32A00"/>
    <w:rsid w:val="00B32A74"/>
    <w:rsid w:val="00B32C25"/>
    <w:rsid w:val="00B33503"/>
    <w:rsid w:val="00B3410A"/>
    <w:rsid w:val="00B3410C"/>
    <w:rsid w:val="00B34877"/>
    <w:rsid w:val="00B3724A"/>
    <w:rsid w:val="00B37710"/>
    <w:rsid w:val="00B40810"/>
    <w:rsid w:val="00B40ACA"/>
    <w:rsid w:val="00B414D5"/>
    <w:rsid w:val="00B4167F"/>
    <w:rsid w:val="00B41DC7"/>
    <w:rsid w:val="00B421F7"/>
    <w:rsid w:val="00B42940"/>
    <w:rsid w:val="00B42E37"/>
    <w:rsid w:val="00B43A37"/>
    <w:rsid w:val="00B43BCB"/>
    <w:rsid w:val="00B43C5F"/>
    <w:rsid w:val="00B44056"/>
    <w:rsid w:val="00B44D13"/>
    <w:rsid w:val="00B450BC"/>
    <w:rsid w:val="00B451BB"/>
    <w:rsid w:val="00B45510"/>
    <w:rsid w:val="00B456F6"/>
    <w:rsid w:val="00B458E4"/>
    <w:rsid w:val="00B4637D"/>
    <w:rsid w:val="00B4659D"/>
    <w:rsid w:val="00B4694C"/>
    <w:rsid w:val="00B46CA6"/>
    <w:rsid w:val="00B473BE"/>
    <w:rsid w:val="00B4762F"/>
    <w:rsid w:val="00B47841"/>
    <w:rsid w:val="00B47BD8"/>
    <w:rsid w:val="00B51DA0"/>
    <w:rsid w:val="00B51DC9"/>
    <w:rsid w:val="00B52E0D"/>
    <w:rsid w:val="00B52E7F"/>
    <w:rsid w:val="00B53318"/>
    <w:rsid w:val="00B540A9"/>
    <w:rsid w:val="00B54347"/>
    <w:rsid w:val="00B5437F"/>
    <w:rsid w:val="00B54AA5"/>
    <w:rsid w:val="00B554B2"/>
    <w:rsid w:val="00B554BB"/>
    <w:rsid w:val="00B5563E"/>
    <w:rsid w:val="00B55B82"/>
    <w:rsid w:val="00B56087"/>
    <w:rsid w:val="00B56471"/>
    <w:rsid w:val="00B565D7"/>
    <w:rsid w:val="00B568AE"/>
    <w:rsid w:val="00B56931"/>
    <w:rsid w:val="00B57109"/>
    <w:rsid w:val="00B574DA"/>
    <w:rsid w:val="00B57A79"/>
    <w:rsid w:val="00B60288"/>
    <w:rsid w:val="00B6164B"/>
    <w:rsid w:val="00B61997"/>
    <w:rsid w:val="00B61E9B"/>
    <w:rsid w:val="00B62243"/>
    <w:rsid w:val="00B62437"/>
    <w:rsid w:val="00B624D1"/>
    <w:rsid w:val="00B6256B"/>
    <w:rsid w:val="00B62878"/>
    <w:rsid w:val="00B62ADB"/>
    <w:rsid w:val="00B62BB0"/>
    <w:rsid w:val="00B633A9"/>
    <w:rsid w:val="00B637DB"/>
    <w:rsid w:val="00B64C8E"/>
    <w:rsid w:val="00B65C6A"/>
    <w:rsid w:val="00B66241"/>
    <w:rsid w:val="00B66B35"/>
    <w:rsid w:val="00B6784E"/>
    <w:rsid w:val="00B678A0"/>
    <w:rsid w:val="00B67B52"/>
    <w:rsid w:val="00B700D5"/>
    <w:rsid w:val="00B7047E"/>
    <w:rsid w:val="00B70EE1"/>
    <w:rsid w:val="00B70F28"/>
    <w:rsid w:val="00B71CF6"/>
    <w:rsid w:val="00B71E74"/>
    <w:rsid w:val="00B72505"/>
    <w:rsid w:val="00B726A6"/>
    <w:rsid w:val="00B72D7C"/>
    <w:rsid w:val="00B72F6F"/>
    <w:rsid w:val="00B74677"/>
    <w:rsid w:val="00B74A1F"/>
    <w:rsid w:val="00B7511B"/>
    <w:rsid w:val="00B751BB"/>
    <w:rsid w:val="00B76389"/>
    <w:rsid w:val="00B76AA8"/>
    <w:rsid w:val="00B77CF9"/>
    <w:rsid w:val="00B801AB"/>
    <w:rsid w:val="00B8047C"/>
    <w:rsid w:val="00B806D2"/>
    <w:rsid w:val="00B80865"/>
    <w:rsid w:val="00B8193E"/>
    <w:rsid w:val="00B81DA4"/>
    <w:rsid w:val="00B81EB3"/>
    <w:rsid w:val="00B8288E"/>
    <w:rsid w:val="00B82F5D"/>
    <w:rsid w:val="00B839C4"/>
    <w:rsid w:val="00B83E1E"/>
    <w:rsid w:val="00B83FDE"/>
    <w:rsid w:val="00B8469C"/>
    <w:rsid w:val="00B85036"/>
    <w:rsid w:val="00B8646F"/>
    <w:rsid w:val="00B876AB"/>
    <w:rsid w:val="00B87BFE"/>
    <w:rsid w:val="00B87E10"/>
    <w:rsid w:val="00B9064D"/>
    <w:rsid w:val="00B91D37"/>
    <w:rsid w:val="00B92324"/>
    <w:rsid w:val="00B926AC"/>
    <w:rsid w:val="00B92911"/>
    <w:rsid w:val="00B92ADF"/>
    <w:rsid w:val="00B93735"/>
    <w:rsid w:val="00B9425D"/>
    <w:rsid w:val="00B942E4"/>
    <w:rsid w:val="00B9509A"/>
    <w:rsid w:val="00B952CC"/>
    <w:rsid w:val="00B95B3B"/>
    <w:rsid w:val="00B95F7A"/>
    <w:rsid w:val="00B96315"/>
    <w:rsid w:val="00B96936"/>
    <w:rsid w:val="00B9697E"/>
    <w:rsid w:val="00B96EC1"/>
    <w:rsid w:val="00B96F35"/>
    <w:rsid w:val="00B978C4"/>
    <w:rsid w:val="00BA0DE5"/>
    <w:rsid w:val="00BA0E91"/>
    <w:rsid w:val="00BA1327"/>
    <w:rsid w:val="00BA1820"/>
    <w:rsid w:val="00BA1FA2"/>
    <w:rsid w:val="00BA2165"/>
    <w:rsid w:val="00BA270D"/>
    <w:rsid w:val="00BA32BD"/>
    <w:rsid w:val="00BA407B"/>
    <w:rsid w:val="00BA47C2"/>
    <w:rsid w:val="00BA4B33"/>
    <w:rsid w:val="00BA4F15"/>
    <w:rsid w:val="00BA54B4"/>
    <w:rsid w:val="00BA58AD"/>
    <w:rsid w:val="00BA59D3"/>
    <w:rsid w:val="00BA5FDF"/>
    <w:rsid w:val="00BA6547"/>
    <w:rsid w:val="00BA6655"/>
    <w:rsid w:val="00BA69AE"/>
    <w:rsid w:val="00BA7B10"/>
    <w:rsid w:val="00BB00F3"/>
    <w:rsid w:val="00BB03C7"/>
    <w:rsid w:val="00BB0626"/>
    <w:rsid w:val="00BB0A49"/>
    <w:rsid w:val="00BB0BBC"/>
    <w:rsid w:val="00BB0DA5"/>
    <w:rsid w:val="00BB1048"/>
    <w:rsid w:val="00BB1389"/>
    <w:rsid w:val="00BB146F"/>
    <w:rsid w:val="00BB1BCD"/>
    <w:rsid w:val="00BB212A"/>
    <w:rsid w:val="00BB2559"/>
    <w:rsid w:val="00BB2899"/>
    <w:rsid w:val="00BB2D04"/>
    <w:rsid w:val="00BB2EAA"/>
    <w:rsid w:val="00BB30F8"/>
    <w:rsid w:val="00BB4906"/>
    <w:rsid w:val="00BB5D84"/>
    <w:rsid w:val="00BB6F50"/>
    <w:rsid w:val="00BB6F6D"/>
    <w:rsid w:val="00BC3168"/>
    <w:rsid w:val="00BC41BF"/>
    <w:rsid w:val="00BC4C15"/>
    <w:rsid w:val="00BC585B"/>
    <w:rsid w:val="00BC5AA6"/>
    <w:rsid w:val="00BC600A"/>
    <w:rsid w:val="00BC6532"/>
    <w:rsid w:val="00BC6855"/>
    <w:rsid w:val="00BC6E3D"/>
    <w:rsid w:val="00BC703A"/>
    <w:rsid w:val="00BD1658"/>
    <w:rsid w:val="00BD23E7"/>
    <w:rsid w:val="00BD240E"/>
    <w:rsid w:val="00BD28EC"/>
    <w:rsid w:val="00BD2C18"/>
    <w:rsid w:val="00BD31E1"/>
    <w:rsid w:val="00BD36B2"/>
    <w:rsid w:val="00BD3A79"/>
    <w:rsid w:val="00BD3B84"/>
    <w:rsid w:val="00BD5088"/>
    <w:rsid w:val="00BD50EF"/>
    <w:rsid w:val="00BD5676"/>
    <w:rsid w:val="00BD62BA"/>
    <w:rsid w:val="00BD66C9"/>
    <w:rsid w:val="00BD6BCB"/>
    <w:rsid w:val="00BD759D"/>
    <w:rsid w:val="00BD7F91"/>
    <w:rsid w:val="00BE0F40"/>
    <w:rsid w:val="00BE12D7"/>
    <w:rsid w:val="00BE1B2E"/>
    <w:rsid w:val="00BE26FF"/>
    <w:rsid w:val="00BE2A6E"/>
    <w:rsid w:val="00BE2DC0"/>
    <w:rsid w:val="00BE2DC9"/>
    <w:rsid w:val="00BE3069"/>
    <w:rsid w:val="00BE4423"/>
    <w:rsid w:val="00BE4BE4"/>
    <w:rsid w:val="00BE4D56"/>
    <w:rsid w:val="00BE520C"/>
    <w:rsid w:val="00BE5353"/>
    <w:rsid w:val="00BE554F"/>
    <w:rsid w:val="00BE5DB2"/>
    <w:rsid w:val="00BE6852"/>
    <w:rsid w:val="00BE6A6C"/>
    <w:rsid w:val="00BE7DFA"/>
    <w:rsid w:val="00BF0A9C"/>
    <w:rsid w:val="00BF1143"/>
    <w:rsid w:val="00BF1420"/>
    <w:rsid w:val="00BF15E6"/>
    <w:rsid w:val="00BF179E"/>
    <w:rsid w:val="00BF2BBC"/>
    <w:rsid w:val="00BF34D9"/>
    <w:rsid w:val="00BF365A"/>
    <w:rsid w:val="00BF3B4F"/>
    <w:rsid w:val="00BF4098"/>
    <w:rsid w:val="00BF47D3"/>
    <w:rsid w:val="00BF4BE1"/>
    <w:rsid w:val="00BF5CAF"/>
    <w:rsid w:val="00BF6456"/>
    <w:rsid w:val="00BF66E1"/>
    <w:rsid w:val="00BF6ADC"/>
    <w:rsid w:val="00BF6C71"/>
    <w:rsid w:val="00BF6EA0"/>
    <w:rsid w:val="00C00797"/>
    <w:rsid w:val="00C0134B"/>
    <w:rsid w:val="00C02BB2"/>
    <w:rsid w:val="00C035A0"/>
    <w:rsid w:val="00C035E9"/>
    <w:rsid w:val="00C042F3"/>
    <w:rsid w:val="00C0441B"/>
    <w:rsid w:val="00C0494F"/>
    <w:rsid w:val="00C04D33"/>
    <w:rsid w:val="00C04F1E"/>
    <w:rsid w:val="00C051FF"/>
    <w:rsid w:val="00C0521E"/>
    <w:rsid w:val="00C05278"/>
    <w:rsid w:val="00C0595B"/>
    <w:rsid w:val="00C06455"/>
    <w:rsid w:val="00C072BD"/>
    <w:rsid w:val="00C079A2"/>
    <w:rsid w:val="00C07AF0"/>
    <w:rsid w:val="00C10A60"/>
    <w:rsid w:val="00C1121F"/>
    <w:rsid w:val="00C1160E"/>
    <w:rsid w:val="00C11FA9"/>
    <w:rsid w:val="00C1291E"/>
    <w:rsid w:val="00C12A81"/>
    <w:rsid w:val="00C12F44"/>
    <w:rsid w:val="00C13649"/>
    <w:rsid w:val="00C13D7D"/>
    <w:rsid w:val="00C15122"/>
    <w:rsid w:val="00C159AD"/>
    <w:rsid w:val="00C15DF3"/>
    <w:rsid w:val="00C165CC"/>
    <w:rsid w:val="00C1698F"/>
    <w:rsid w:val="00C1793D"/>
    <w:rsid w:val="00C22AD2"/>
    <w:rsid w:val="00C22C5A"/>
    <w:rsid w:val="00C22F8F"/>
    <w:rsid w:val="00C23A23"/>
    <w:rsid w:val="00C23E03"/>
    <w:rsid w:val="00C23FF2"/>
    <w:rsid w:val="00C245C6"/>
    <w:rsid w:val="00C2479C"/>
    <w:rsid w:val="00C24C74"/>
    <w:rsid w:val="00C25604"/>
    <w:rsid w:val="00C27F39"/>
    <w:rsid w:val="00C302F5"/>
    <w:rsid w:val="00C307CC"/>
    <w:rsid w:val="00C30A64"/>
    <w:rsid w:val="00C30ED7"/>
    <w:rsid w:val="00C313CF"/>
    <w:rsid w:val="00C318A3"/>
    <w:rsid w:val="00C322C2"/>
    <w:rsid w:val="00C326AF"/>
    <w:rsid w:val="00C32CBF"/>
    <w:rsid w:val="00C32D41"/>
    <w:rsid w:val="00C3301B"/>
    <w:rsid w:val="00C33CF3"/>
    <w:rsid w:val="00C3421F"/>
    <w:rsid w:val="00C34FFF"/>
    <w:rsid w:val="00C35B24"/>
    <w:rsid w:val="00C35B8C"/>
    <w:rsid w:val="00C35ECA"/>
    <w:rsid w:val="00C35EE1"/>
    <w:rsid w:val="00C36273"/>
    <w:rsid w:val="00C36884"/>
    <w:rsid w:val="00C36A0E"/>
    <w:rsid w:val="00C377C7"/>
    <w:rsid w:val="00C403B7"/>
    <w:rsid w:val="00C40CA7"/>
    <w:rsid w:val="00C40F48"/>
    <w:rsid w:val="00C41B1B"/>
    <w:rsid w:val="00C42048"/>
    <w:rsid w:val="00C42805"/>
    <w:rsid w:val="00C43BD6"/>
    <w:rsid w:val="00C4412F"/>
    <w:rsid w:val="00C447C7"/>
    <w:rsid w:val="00C44B7F"/>
    <w:rsid w:val="00C44C09"/>
    <w:rsid w:val="00C4610A"/>
    <w:rsid w:val="00C46730"/>
    <w:rsid w:val="00C4715F"/>
    <w:rsid w:val="00C472F0"/>
    <w:rsid w:val="00C47581"/>
    <w:rsid w:val="00C47619"/>
    <w:rsid w:val="00C478BC"/>
    <w:rsid w:val="00C47D1F"/>
    <w:rsid w:val="00C47E11"/>
    <w:rsid w:val="00C47EF0"/>
    <w:rsid w:val="00C50A9E"/>
    <w:rsid w:val="00C516FA"/>
    <w:rsid w:val="00C517DC"/>
    <w:rsid w:val="00C51EEC"/>
    <w:rsid w:val="00C523D0"/>
    <w:rsid w:val="00C52672"/>
    <w:rsid w:val="00C5270B"/>
    <w:rsid w:val="00C53A69"/>
    <w:rsid w:val="00C54322"/>
    <w:rsid w:val="00C54339"/>
    <w:rsid w:val="00C54505"/>
    <w:rsid w:val="00C54637"/>
    <w:rsid w:val="00C54961"/>
    <w:rsid w:val="00C55158"/>
    <w:rsid w:val="00C5527A"/>
    <w:rsid w:val="00C55845"/>
    <w:rsid w:val="00C55968"/>
    <w:rsid w:val="00C56176"/>
    <w:rsid w:val="00C564D5"/>
    <w:rsid w:val="00C56A5F"/>
    <w:rsid w:val="00C57390"/>
    <w:rsid w:val="00C577B6"/>
    <w:rsid w:val="00C5780E"/>
    <w:rsid w:val="00C57DB3"/>
    <w:rsid w:val="00C57DEC"/>
    <w:rsid w:val="00C62609"/>
    <w:rsid w:val="00C627A2"/>
    <w:rsid w:val="00C631B6"/>
    <w:rsid w:val="00C63968"/>
    <w:rsid w:val="00C64095"/>
    <w:rsid w:val="00C64CF9"/>
    <w:rsid w:val="00C64F23"/>
    <w:rsid w:val="00C6587B"/>
    <w:rsid w:val="00C662C4"/>
    <w:rsid w:val="00C66AFC"/>
    <w:rsid w:val="00C66B4F"/>
    <w:rsid w:val="00C67939"/>
    <w:rsid w:val="00C70757"/>
    <w:rsid w:val="00C70CEF"/>
    <w:rsid w:val="00C71065"/>
    <w:rsid w:val="00C715E3"/>
    <w:rsid w:val="00C72DD1"/>
    <w:rsid w:val="00C72F1C"/>
    <w:rsid w:val="00C7300A"/>
    <w:rsid w:val="00C7308B"/>
    <w:rsid w:val="00C7337A"/>
    <w:rsid w:val="00C73714"/>
    <w:rsid w:val="00C73D7B"/>
    <w:rsid w:val="00C74372"/>
    <w:rsid w:val="00C74B6E"/>
    <w:rsid w:val="00C76044"/>
    <w:rsid w:val="00C760D7"/>
    <w:rsid w:val="00C7644D"/>
    <w:rsid w:val="00C76689"/>
    <w:rsid w:val="00C770FA"/>
    <w:rsid w:val="00C77746"/>
    <w:rsid w:val="00C77917"/>
    <w:rsid w:val="00C81335"/>
    <w:rsid w:val="00C818F7"/>
    <w:rsid w:val="00C81A8E"/>
    <w:rsid w:val="00C824B3"/>
    <w:rsid w:val="00C82560"/>
    <w:rsid w:val="00C825B5"/>
    <w:rsid w:val="00C82C00"/>
    <w:rsid w:val="00C8345C"/>
    <w:rsid w:val="00C83AA1"/>
    <w:rsid w:val="00C84551"/>
    <w:rsid w:val="00C85D73"/>
    <w:rsid w:val="00C86292"/>
    <w:rsid w:val="00C8664F"/>
    <w:rsid w:val="00C86D4C"/>
    <w:rsid w:val="00C90BE5"/>
    <w:rsid w:val="00C91886"/>
    <w:rsid w:val="00C92366"/>
    <w:rsid w:val="00C9260A"/>
    <w:rsid w:val="00C9283E"/>
    <w:rsid w:val="00C92DB4"/>
    <w:rsid w:val="00C93B06"/>
    <w:rsid w:val="00C94420"/>
    <w:rsid w:val="00C948CE"/>
    <w:rsid w:val="00C94AF3"/>
    <w:rsid w:val="00C951FF"/>
    <w:rsid w:val="00C95956"/>
    <w:rsid w:val="00C95C3E"/>
    <w:rsid w:val="00C95F4D"/>
    <w:rsid w:val="00C96AC2"/>
    <w:rsid w:val="00C96DA1"/>
    <w:rsid w:val="00C97366"/>
    <w:rsid w:val="00C9738B"/>
    <w:rsid w:val="00C97A2D"/>
    <w:rsid w:val="00CA0D9A"/>
    <w:rsid w:val="00CA1E21"/>
    <w:rsid w:val="00CA3690"/>
    <w:rsid w:val="00CA3DF7"/>
    <w:rsid w:val="00CA3FF6"/>
    <w:rsid w:val="00CA4201"/>
    <w:rsid w:val="00CA42C1"/>
    <w:rsid w:val="00CA4B97"/>
    <w:rsid w:val="00CA4DDE"/>
    <w:rsid w:val="00CA51A3"/>
    <w:rsid w:val="00CA5BEC"/>
    <w:rsid w:val="00CA5E6C"/>
    <w:rsid w:val="00CA67FC"/>
    <w:rsid w:val="00CA6985"/>
    <w:rsid w:val="00CA7284"/>
    <w:rsid w:val="00CA7292"/>
    <w:rsid w:val="00CA7553"/>
    <w:rsid w:val="00CA7D81"/>
    <w:rsid w:val="00CB0022"/>
    <w:rsid w:val="00CB010C"/>
    <w:rsid w:val="00CB052B"/>
    <w:rsid w:val="00CB1D85"/>
    <w:rsid w:val="00CB2318"/>
    <w:rsid w:val="00CB28FC"/>
    <w:rsid w:val="00CB3246"/>
    <w:rsid w:val="00CB34F5"/>
    <w:rsid w:val="00CB48C4"/>
    <w:rsid w:val="00CB4A8C"/>
    <w:rsid w:val="00CB5552"/>
    <w:rsid w:val="00CB56AD"/>
    <w:rsid w:val="00CB587A"/>
    <w:rsid w:val="00CB5F83"/>
    <w:rsid w:val="00CB64B8"/>
    <w:rsid w:val="00CB7071"/>
    <w:rsid w:val="00CB70AB"/>
    <w:rsid w:val="00CC011F"/>
    <w:rsid w:val="00CC02BF"/>
    <w:rsid w:val="00CC057E"/>
    <w:rsid w:val="00CC0B2E"/>
    <w:rsid w:val="00CC0DB5"/>
    <w:rsid w:val="00CC0EC8"/>
    <w:rsid w:val="00CC13EC"/>
    <w:rsid w:val="00CC2EF2"/>
    <w:rsid w:val="00CC31C1"/>
    <w:rsid w:val="00CC36F8"/>
    <w:rsid w:val="00CC392E"/>
    <w:rsid w:val="00CC3CBF"/>
    <w:rsid w:val="00CC45E3"/>
    <w:rsid w:val="00CC57F8"/>
    <w:rsid w:val="00CC63C6"/>
    <w:rsid w:val="00CC6577"/>
    <w:rsid w:val="00CD01D1"/>
    <w:rsid w:val="00CD02D9"/>
    <w:rsid w:val="00CD05AA"/>
    <w:rsid w:val="00CD0BED"/>
    <w:rsid w:val="00CD119C"/>
    <w:rsid w:val="00CD16E1"/>
    <w:rsid w:val="00CD1AD3"/>
    <w:rsid w:val="00CD1D8C"/>
    <w:rsid w:val="00CD2719"/>
    <w:rsid w:val="00CD29F9"/>
    <w:rsid w:val="00CD33CC"/>
    <w:rsid w:val="00CD3534"/>
    <w:rsid w:val="00CD3B70"/>
    <w:rsid w:val="00CD427D"/>
    <w:rsid w:val="00CD4C03"/>
    <w:rsid w:val="00CD4C52"/>
    <w:rsid w:val="00CD573C"/>
    <w:rsid w:val="00CD5DB4"/>
    <w:rsid w:val="00CD6026"/>
    <w:rsid w:val="00CD62BE"/>
    <w:rsid w:val="00CD65CB"/>
    <w:rsid w:val="00CD67C1"/>
    <w:rsid w:val="00CD6829"/>
    <w:rsid w:val="00CD696F"/>
    <w:rsid w:val="00CD6CA7"/>
    <w:rsid w:val="00CD7364"/>
    <w:rsid w:val="00CD7616"/>
    <w:rsid w:val="00CE055A"/>
    <w:rsid w:val="00CE0C30"/>
    <w:rsid w:val="00CE15A1"/>
    <w:rsid w:val="00CE203F"/>
    <w:rsid w:val="00CE30FA"/>
    <w:rsid w:val="00CE47EC"/>
    <w:rsid w:val="00CE4AE8"/>
    <w:rsid w:val="00CE5BF9"/>
    <w:rsid w:val="00CE601F"/>
    <w:rsid w:val="00CE6136"/>
    <w:rsid w:val="00CE665A"/>
    <w:rsid w:val="00CE6930"/>
    <w:rsid w:val="00CE6982"/>
    <w:rsid w:val="00CE6A1A"/>
    <w:rsid w:val="00CE6D6A"/>
    <w:rsid w:val="00CE79F6"/>
    <w:rsid w:val="00CF116B"/>
    <w:rsid w:val="00CF166B"/>
    <w:rsid w:val="00CF20E0"/>
    <w:rsid w:val="00CF218C"/>
    <w:rsid w:val="00CF2BD6"/>
    <w:rsid w:val="00CF35F7"/>
    <w:rsid w:val="00CF3BD3"/>
    <w:rsid w:val="00CF4084"/>
    <w:rsid w:val="00CF4260"/>
    <w:rsid w:val="00CF4369"/>
    <w:rsid w:val="00CF4555"/>
    <w:rsid w:val="00CF50E5"/>
    <w:rsid w:val="00CF5264"/>
    <w:rsid w:val="00CF58F7"/>
    <w:rsid w:val="00CF5BD0"/>
    <w:rsid w:val="00CF6391"/>
    <w:rsid w:val="00CF7654"/>
    <w:rsid w:val="00CF7E52"/>
    <w:rsid w:val="00D001B3"/>
    <w:rsid w:val="00D00752"/>
    <w:rsid w:val="00D0120E"/>
    <w:rsid w:val="00D01E13"/>
    <w:rsid w:val="00D02256"/>
    <w:rsid w:val="00D03006"/>
    <w:rsid w:val="00D03150"/>
    <w:rsid w:val="00D03697"/>
    <w:rsid w:val="00D037A5"/>
    <w:rsid w:val="00D04CCE"/>
    <w:rsid w:val="00D053CD"/>
    <w:rsid w:val="00D05486"/>
    <w:rsid w:val="00D06630"/>
    <w:rsid w:val="00D0765F"/>
    <w:rsid w:val="00D077B9"/>
    <w:rsid w:val="00D10230"/>
    <w:rsid w:val="00D11F5C"/>
    <w:rsid w:val="00D12CBF"/>
    <w:rsid w:val="00D130DB"/>
    <w:rsid w:val="00D135E6"/>
    <w:rsid w:val="00D13C47"/>
    <w:rsid w:val="00D143D3"/>
    <w:rsid w:val="00D1535C"/>
    <w:rsid w:val="00D17855"/>
    <w:rsid w:val="00D1794B"/>
    <w:rsid w:val="00D2119E"/>
    <w:rsid w:val="00D218A9"/>
    <w:rsid w:val="00D21B1C"/>
    <w:rsid w:val="00D21EA9"/>
    <w:rsid w:val="00D21F84"/>
    <w:rsid w:val="00D22429"/>
    <w:rsid w:val="00D22B1E"/>
    <w:rsid w:val="00D241C7"/>
    <w:rsid w:val="00D249A3"/>
    <w:rsid w:val="00D24AD8"/>
    <w:rsid w:val="00D24C72"/>
    <w:rsid w:val="00D254E2"/>
    <w:rsid w:val="00D25B79"/>
    <w:rsid w:val="00D25BDC"/>
    <w:rsid w:val="00D2616E"/>
    <w:rsid w:val="00D26A29"/>
    <w:rsid w:val="00D26DC0"/>
    <w:rsid w:val="00D27602"/>
    <w:rsid w:val="00D27CDC"/>
    <w:rsid w:val="00D27E1E"/>
    <w:rsid w:val="00D30912"/>
    <w:rsid w:val="00D30FE0"/>
    <w:rsid w:val="00D31A62"/>
    <w:rsid w:val="00D31DF3"/>
    <w:rsid w:val="00D327AD"/>
    <w:rsid w:val="00D32DE8"/>
    <w:rsid w:val="00D33A90"/>
    <w:rsid w:val="00D3413E"/>
    <w:rsid w:val="00D3452A"/>
    <w:rsid w:val="00D3529C"/>
    <w:rsid w:val="00D35A17"/>
    <w:rsid w:val="00D3746E"/>
    <w:rsid w:val="00D377DF"/>
    <w:rsid w:val="00D37DFA"/>
    <w:rsid w:val="00D40811"/>
    <w:rsid w:val="00D411B4"/>
    <w:rsid w:val="00D41239"/>
    <w:rsid w:val="00D4135B"/>
    <w:rsid w:val="00D418CC"/>
    <w:rsid w:val="00D430B4"/>
    <w:rsid w:val="00D44374"/>
    <w:rsid w:val="00D45437"/>
    <w:rsid w:val="00D45A22"/>
    <w:rsid w:val="00D45E51"/>
    <w:rsid w:val="00D4601E"/>
    <w:rsid w:val="00D466E1"/>
    <w:rsid w:val="00D46792"/>
    <w:rsid w:val="00D473DC"/>
    <w:rsid w:val="00D503F4"/>
    <w:rsid w:val="00D50D79"/>
    <w:rsid w:val="00D50F04"/>
    <w:rsid w:val="00D5161A"/>
    <w:rsid w:val="00D5184B"/>
    <w:rsid w:val="00D52094"/>
    <w:rsid w:val="00D5228E"/>
    <w:rsid w:val="00D52923"/>
    <w:rsid w:val="00D53678"/>
    <w:rsid w:val="00D53813"/>
    <w:rsid w:val="00D54781"/>
    <w:rsid w:val="00D54DF3"/>
    <w:rsid w:val="00D54E59"/>
    <w:rsid w:val="00D55459"/>
    <w:rsid w:val="00D558F5"/>
    <w:rsid w:val="00D55BE8"/>
    <w:rsid w:val="00D55D55"/>
    <w:rsid w:val="00D5633B"/>
    <w:rsid w:val="00D56DDE"/>
    <w:rsid w:val="00D57D5F"/>
    <w:rsid w:val="00D60668"/>
    <w:rsid w:val="00D60A09"/>
    <w:rsid w:val="00D613FB"/>
    <w:rsid w:val="00D6144D"/>
    <w:rsid w:val="00D61B83"/>
    <w:rsid w:val="00D61BF6"/>
    <w:rsid w:val="00D620C6"/>
    <w:rsid w:val="00D624C1"/>
    <w:rsid w:val="00D62582"/>
    <w:rsid w:val="00D62DF8"/>
    <w:rsid w:val="00D62F5C"/>
    <w:rsid w:val="00D635C2"/>
    <w:rsid w:val="00D63879"/>
    <w:rsid w:val="00D638BD"/>
    <w:rsid w:val="00D638FA"/>
    <w:rsid w:val="00D648B6"/>
    <w:rsid w:val="00D6570F"/>
    <w:rsid w:val="00D66740"/>
    <w:rsid w:val="00D67448"/>
    <w:rsid w:val="00D675EB"/>
    <w:rsid w:val="00D679CB"/>
    <w:rsid w:val="00D70691"/>
    <w:rsid w:val="00D70A19"/>
    <w:rsid w:val="00D70CC0"/>
    <w:rsid w:val="00D715FF"/>
    <w:rsid w:val="00D717A5"/>
    <w:rsid w:val="00D72390"/>
    <w:rsid w:val="00D72393"/>
    <w:rsid w:val="00D73116"/>
    <w:rsid w:val="00D731AC"/>
    <w:rsid w:val="00D73B1F"/>
    <w:rsid w:val="00D73C11"/>
    <w:rsid w:val="00D73D06"/>
    <w:rsid w:val="00D74077"/>
    <w:rsid w:val="00D74AAB"/>
    <w:rsid w:val="00D7527B"/>
    <w:rsid w:val="00D75E25"/>
    <w:rsid w:val="00D75E37"/>
    <w:rsid w:val="00D76093"/>
    <w:rsid w:val="00D764A7"/>
    <w:rsid w:val="00D77A6A"/>
    <w:rsid w:val="00D77ADA"/>
    <w:rsid w:val="00D80CC9"/>
    <w:rsid w:val="00D80CF3"/>
    <w:rsid w:val="00D80D69"/>
    <w:rsid w:val="00D80E49"/>
    <w:rsid w:val="00D80E8C"/>
    <w:rsid w:val="00D8227D"/>
    <w:rsid w:val="00D82491"/>
    <w:rsid w:val="00D82A84"/>
    <w:rsid w:val="00D82FAD"/>
    <w:rsid w:val="00D831D0"/>
    <w:rsid w:val="00D8385C"/>
    <w:rsid w:val="00D84847"/>
    <w:rsid w:val="00D856B9"/>
    <w:rsid w:val="00D8627E"/>
    <w:rsid w:val="00D86D57"/>
    <w:rsid w:val="00D87CB2"/>
    <w:rsid w:val="00D87D19"/>
    <w:rsid w:val="00D9008F"/>
    <w:rsid w:val="00D90AE9"/>
    <w:rsid w:val="00D90AEC"/>
    <w:rsid w:val="00D90CB6"/>
    <w:rsid w:val="00D91429"/>
    <w:rsid w:val="00D916C4"/>
    <w:rsid w:val="00D9231E"/>
    <w:rsid w:val="00D92707"/>
    <w:rsid w:val="00D9316E"/>
    <w:rsid w:val="00D93E37"/>
    <w:rsid w:val="00D93F2A"/>
    <w:rsid w:val="00D94819"/>
    <w:rsid w:val="00D952CC"/>
    <w:rsid w:val="00D96592"/>
    <w:rsid w:val="00D97966"/>
    <w:rsid w:val="00DA0603"/>
    <w:rsid w:val="00DA0B2E"/>
    <w:rsid w:val="00DA0DDB"/>
    <w:rsid w:val="00DA1207"/>
    <w:rsid w:val="00DA15D8"/>
    <w:rsid w:val="00DA1EBE"/>
    <w:rsid w:val="00DA1F82"/>
    <w:rsid w:val="00DA25E4"/>
    <w:rsid w:val="00DA2BAE"/>
    <w:rsid w:val="00DA30FC"/>
    <w:rsid w:val="00DA322C"/>
    <w:rsid w:val="00DA3D61"/>
    <w:rsid w:val="00DA40FB"/>
    <w:rsid w:val="00DA44B2"/>
    <w:rsid w:val="00DA66B0"/>
    <w:rsid w:val="00DA772B"/>
    <w:rsid w:val="00DA7D6E"/>
    <w:rsid w:val="00DA7E26"/>
    <w:rsid w:val="00DB0830"/>
    <w:rsid w:val="00DB1E0F"/>
    <w:rsid w:val="00DB3FEC"/>
    <w:rsid w:val="00DB41CD"/>
    <w:rsid w:val="00DB4C19"/>
    <w:rsid w:val="00DB4F12"/>
    <w:rsid w:val="00DB5449"/>
    <w:rsid w:val="00DB54F8"/>
    <w:rsid w:val="00DB5988"/>
    <w:rsid w:val="00DB5DEE"/>
    <w:rsid w:val="00DB5EF9"/>
    <w:rsid w:val="00DB5FCA"/>
    <w:rsid w:val="00DB6F5A"/>
    <w:rsid w:val="00DB6F95"/>
    <w:rsid w:val="00DB786E"/>
    <w:rsid w:val="00DB7C6D"/>
    <w:rsid w:val="00DB7C93"/>
    <w:rsid w:val="00DC0A2D"/>
    <w:rsid w:val="00DC0B14"/>
    <w:rsid w:val="00DC15F8"/>
    <w:rsid w:val="00DC1DC0"/>
    <w:rsid w:val="00DC2256"/>
    <w:rsid w:val="00DC251B"/>
    <w:rsid w:val="00DC2D15"/>
    <w:rsid w:val="00DC3630"/>
    <w:rsid w:val="00DC4190"/>
    <w:rsid w:val="00DC4469"/>
    <w:rsid w:val="00DC4ED6"/>
    <w:rsid w:val="00DC4FB6"/>
    <w:rsid w:val="00DC5790"/>
    <w:rsid w:val="00DC58EC"/>
    <w:rsid w:val="00DC5C99"/>
    <w:rsid w:val="00DC5E03"/>
    <w:rsid w:val="00DC6087"/>
    <w:rsid w:val="00DC66E7"/>
    <w:rsid w:val="00DC772D"/>
    <w:rsid w:val="00DD06C1"/>
    <w:rsid w:val="00DD090D"/>
    <w:rsid w:val="00DD0BB7"/>
    <w:rsid w:val="00DD1924"/>
    <w:rsid w:val="00DD2386"/>
    <w:rsid w:val="00DD2CEA"/>
    <w:rsid w:val="00DD2E98"/>
    <w:rsid w:val="00DD5189"/>
    <w:rsid w:val="00DD70C9"/>
    <w:rsid w:val="00DD73BB"/>
    <w:rsid w:val="00DD7DA8"/>
    <w:rsid w:val="00DD7E93"/>
    <w:rsid w:val="00DE00F4"/>
    <w:rsid w:val="00DE07F6"/>
    <w:rsid w:val="00DE1782"/>
    <w:rsid w:val="00DE2333"/>
    <w:rsid w:val="00DE2D02"/>
    <w:rsid w:val="00DE2D8C"/>
    <w:rsid w:val="00DE367D"/>
    <w:rsid w:val="00DE38AC"/>
    <w:rsid w:val="00DE4C5B"/>
    <w:rsid w:val="00DE50BE"/>
    <w:rsid w:val="00DE51D2"/>
    <w:rsid w:val="00DE5216"/>
    <w:rsid w:val="00DE571E"/>
    <w:rsid w:val="00DE5953"/>
    <w:rsid w:val="00DE6566"/>
    <w:rsid w:val="00DE68C6"/>
    <w:rsid w:val="00DE6B8A"/>
    <w:rsid w:val="00DE7A13"/>
    <w:rsid w:val="00DF06A3"/>
    <w:rsid w:val="00DF088D"/>
    <w:rsid w:val="00DF0B52"/>
    <w:rsid w:val="00DF0D5C"/>
    <w:rsid w:val="00DF0E59"/>
    <w:rsid w:val="00DF12A3"/>
    <w:rsid w:val="00DF1C9A"/>
    <w:rsid w:val="00DF24C9"/>
    <w:rsid w:val="00DF2AD4"/>
    <w:rsid w:val="00DF3E42"/>
    <w:rsid w:val="00DF4270"/>
    <w:rsid w:val="00DF44BF"/>
    <w:rsid w:val="00DF46AC"/>
    <w:rsid w:val="00DF57EB"/>
    <w:rsid w:val="00DF5F88"/>
    <w:rsid w:val="00DF64FD"/>
    <w:rsid w:val="00DF6600"/>
    <w:rsid w:val="00DF684F"/>
    <w:rsid w:val="00DF6AD5"/>
    <w:rsid w:val="00DF6F9D"/>
    <w:rsid w:val="00DF72FA"/>
    <w:rsid w:val="00DF7F50"/>
    <w:rsid w:val="00E0084B"/>
    <w:rsid w:val="00E00C88"/>
    <w:rsid w:val="00E01216"/>
    <w:rsid w:val="00E01520"/>
    <w:rsid w:val="00E017FD"/>
    <w:rsid w:val="00E01884"/>
    <w:rsid w:val="00E01D92"/>
    <w:rsid w:val="00E027FF"/>
    <w:rsid w:val="00E02D73"/>
    <w:rsid w:val="00E03693"/>
    <w:rsid w:val="00E038F3"/>
    <w:rsid w:val="00E03B35"/>
    <w:rsid w:val="00E045D6"/>
    <w:rsid w:val="00E048DC"/>
    <w:rsid w:val="00E04B66"/>
    <w:rsid w:val="00E0510D"/>
    <w:rsid w:val="00E05435"/>
    <w:rsid w:val="00E05DA4"/>
    <w:rsid w:val="00E066AC"/>
    <w:rsid w:val="00E078CC"/>
    <w:rsid w:val="00E10F2D"/>
    <w:rsid w:val="00E11583"/>
    <w:rsid w:val="00E115E3"/>
    <w:rsid w:val="00E11DF9"/>
    <w:rsid w:val="00E11F0E"/>
    <w:rsid w:val="00E11F39"/>
    <w:rsid w:val="00E12D82"/>
    <w:rsid w:val="00E137E0"/>
    <w:rsid w:val="00E13D2A"/>
    <w:rsid w:val="00E14798"/>
    <w:rsid w:val="00E149D0"/>
    <w:rsid w:val="00E14AD1"/>
    <w:rsid w:val="00E14F74"/>
    <w:rsid w:val="00E15601"/>
    <w:rsid w:val="00E166D7"/>
    <w:rsid w:val="00E16CC7"/>
    <w:rsid w:val="00E17A0A"/>
    <w:rsid w:val="00E17BA4"/>
    <w:rsid w:val="00E20C31"/>
    <w:rsid w:val="00E21103"/>
    <w:rsid w:val="00E2180D"/>
    <w:rsid w:val="00E21F88"/>
    <w:rsid w:val="00E22047"/>
    <w:rsid w:val="00E23217"/>
    <w:rsid w:val="00E236A3"/>
    <w:rsid w:val="00E2373A"/>
    <w:rsid w:val="00E237A0"/>
    <w:rsid w:val="00E24B23"/>
    <w:rsid w:val="00E24D4B"/>
    <w:rsid w:val="00E2567B"/>
    <w:rsid w:val="00E25FD3"/>
    <w:rsid w:val="00E25FDA"/>
    <w:rsid w:val="00E2602F"/>
    <w:rsid w:val="00E26E87"/>
    <w:rsid w:val="00E26F3C"/>
    <w:rsid w:val="00E27150"/>
    <w:rsid w:val="00E27DBD"/>
    <w:rsid w:val="00E27FAC"/>
    <w:rsid w:val="00E3198F"/>
    <w:rsid w:val="00E319ED"/>
    <w:rsid w:val="00E31A0C"/>
    <w:rsid w:val="00E31C7F"/>
    <w:rsid w:val="00E3235C"/>
    <w:rsid w:val="00E32495"/>
    <w:rsid w:val="00E3275D"/>
    <w:rsid w:val="00E32AA0"/>
    <w:rsid w:val="00E3376D"/>
    <w:rsid w:val="00E33A50"/>
    <w:rsid w:val="00E33C63"/>
    <w:rsid w:val="00E3446A"/>
    <w:rsid w:val="00E34623"/>
    <w:rsid w:val="00E34BAB"/>
    <w:rsid w:val="00E35085"/>
    <w:rsid w:val="00E36147"/>
    <w:rsid w:val="00E37E9F"/>
    <w:rsid w:val="00E40087"/>
    <w:rsid w:val="00E40213"/>
    <w:rsid w:val="00E40444"/>
    <w:rsid w:val="00E40610"/>
    <w:rsid w:val="00E4077D"/>
    <w:rsid w:val="00E4121D"/>
    <w:rsid w:val="00E421E4"/>
    <w:rsid w:val="00E42249"/>
    <w:rsid w:val="00E425C9"/>
    <w:rsid w:val="00E42C01"/>
    <w:rsid w:val="00E42E4D"/>
    <w:rsid w:val="00E42EFE"/>
    <w:rsid w:val="00E42FF2"/>
    <w:rsid w:val="00E4358C"/>
    <w:rsid w:val="00E438B8"/>
    <w:rsid w:val="00E44AB2"/>
    <w:rsid w:val="00E44ED7"/>
    <w:rsid w:val="00E4515D"/>
    <w:rsid w:val="00E453F1"/>
    <w:rsid w:val="00E45A95"/>
    <w:rsid w:val="00E45FFF"/>
    <w:rsid w:val="00E4634C"/>
    <w:rsid w:val="00E46887"/>
    <w:rsid w:val="00E46D03"/>
    <w:rsid w:val="00E46E3D"/>
    <w:rsid w:val="00E47D0B"/>
    <w:rsid w:val="00E5021E"/>
    <w:rsid w:val="00E50635"/>
    <w:rsid w:val="00E50745"/>
    <w:rsid w:val="00E50819"/>
    <w:rsid w:val="00E50FCE"/>
    <w:rsid w:val="00E51A44"/>
    <w:rsid w:val="00E52A26"/>
    <w:rsid w:val="00E53768"/>
    <w:rsid w:val="00E53A81"/>
    <w:rsid w:val="00E54250"/>
    <w:rsid w:val="00E54C1D"/>
    <w:rsid w:val="00E54DAA"/>
    <w:rsid w:val="00E551CF"/>
    <w:rsid w:val="00E55D11"/>
    <w:rsid w:val="00E5622E"/>
    <w:rsid w:val="00E5634A"/>
    <w:rsid w:val="00E565EF"/>
    <w:rsid w:val="00E574BA"/>
    <w:rsid w:val="00E57994"/>
    <w:rsid w:val="00E57E67"/>
    <w:rsid w:val="00E606A1"/>
    <w:rsid w:val="00E6159F"/>
    <w:rsid w:val="00E615C9"/>
    <w:rsid w:val="00E62292"/>
    <w:rsid w:val="00E6325A"/>
    <w:rsid w:val="00E63279"/>
    <w:rsid w:val="00E63315"/>
    <w:rsid w:val="00E63CC9"/>
    <w:rsid w:val="00E63D78"/>
    <w:rsid w:val="00E63E04"/>
    <w:rsid w:val="00E64FB3"/>
    <w:rsid w:val="00E65246"/>
    <w:rsid w:val="00E65883"/>
    <w:rsid w:val="00E6745D"/>
    <w:rsid w:val="00E67522"/>
    <w:rsid w:val="00E67E58"/>
    <w:rsid w:val="00E67ECB"/>
    <w:rsid w:val="00E70278"/>
    <w:rsid w:val="00E70A89"/>
    <w:rsid w:val="00E71434"/>
    <w:rsid w:val="00E71F9D"/>
    <w:rsid w:val="00E722D1"/>
    <w:rsid w:val="00E72C4D"/>
    <w:rsid w:val="00E73036"/>
    <w:rsid w:val="00E73317"/>
    <w:rsid w:val="00E73BD8"/>
    <w:rsid w:val="00E740A1"/>
    <w:rsid w:val="00E741A0"/>
    <w:rsid w:val="00E75AA7"/>
    <w:rsid w:val="00E75C90"/>
    <w:rsid w:val="00E75E85"/>
    <w:rsid w:val="00E76CA4"/>
    <w:rsid w:val="00E77440"/>
    <w:rsid w:val="00E7793B"/>
    <w:rsid w:val="00E77AE0"/>
    <w:rsid w:val="00E800FA"/>
    <w:rsid w:val="00E815F2"/>
    <w:rsid w:val="00E81DBB"/>
    <w:rsid w:val="00E83554"/>
    <w:rsid w:val="00E83C79"/>
    <w:rsid w:val="00E83E7F"/>
    <w:rsid w:val="00E8434C"/>
    <w:rsid w:val="00E84794"/>
    <w:rsid w:val="00E84933"/>
    <w:rsid w:val="00E857D9"/>
    <w:rsid w:val="00E85A86"/>
    <w:rsid w:val="00E86269"/>
    <w:rsid w:val="00E86B98"/>
    <w:rsid w:val="00E86D08"/>
    <w:rsid w:val="00E90157"/>
    <w:rsid w:val="00E901A9"/>
    <w:rsid w:val="00E90D71"/>
    <w:rsid w:val="00E92359"/>
    <w:rsid w:val="00E927FE"/>
    <w:rsid w:val="00E928DB"/>
    <w:rsid w:val="00E92AE4"/>
    <w:rsid w:val="00E92DEE"/>
    <w:rsid w:val="00E93110"/>
    <w:rsid w:val="00E94047"/>
    <w:rsid w:val="00E94841"/>
    <w:rsid w:val="00E94EB1"/>
    <w:rsid w:val="00E95535"/>
    <w:rsid w:val="00E95862"/>
    <w:rsid w:val="00E95E33"/>
    <w:rsid w:val="00E96466"/>
    <w:rsid w:val="00E96469"/>
    <w:rsid w:val="00E96B35"/>
    <w:rsid w:val="00E97F83"/>
    <w:rsid w:val="00EA0050"/>
    <w:rsid w:val="00EA1636"/>
    <w:rsid w:val="00EA192B"/>
    <w:rsid w:val="00EA21C9"/>
    <w:rsid w:val="00EA2426"/>
    <w:rsid w:val="00EA25B0"/>
    <w:rsid w:val="00EA2648"/>
    <w:rsid w:val="00EA278C"/>
    <w:rsid w:val="00EA32FE"/>
    <w:rsid w:val="00EA34CF"/>
    <w:rsid w:val="00EA3D03"/>
    <w:rsid w:val="00EA3DBC"/>
    <w:rsid w:val="00EA4B42"/>
    <w:rsid w:val="00EA5B89"/>
    <w:rsid w:val="00EA5F18"/>
    <w:rsid w:val="00EA730F"/>
    <w:rsid w:val="00EB08A7"/>
    <w:rsid w:val="00EB108C"/>
    <w:rsid w:val="00EB198B"/>
    <w:rsid w:val="00EB1A3A"/>
    <w:rsid w:val="00EB1C4D"/>
    <w:rsid w:val="00EB2171"/>
    <w:rsid w:val="00EB28F7"/>
    <w:rsid w:val="00EB31E6"/>
    <w:rsid w:val="00EB35DB"/>
    <w:rsid w:val="00EB3746"/>
    <w:rsid w:val="00EB4138"/>
    <w:rsid w:val="00EB4A43"/>
    <w:rsid w:val="00EB5F36"/>
    <w:rsid w:val="00EB62D7"/>
    <w:rsid w:val="00EB64A9"/>
    <w:rsid w:val="00EB72ED"/>
    <w:rsid w:val="00EB7BEA"/>
    <w:rsid w:val="00EB7D0D"/>
    <w:rsid w:val="00EC0646"/>
    <w:rsid w:val="00EC0761"/>
    <w:rsid w:val="00EC12B9"/>
    <w:rsid w:val="00EC1BA2"/>
    <w:rsid w:val="00EC1D2C"/>
    <w:rsid w:val="00EC2054"/>
    <w:rsid w:val="00EC3055"/>
    <w:rsid w:val="00EC364D"/>
    <w:rsid w:val="00EC45C2"/>
    <w:rsid w:val="00EC4A74"/>
    <w:rsid w:val="00EC735A"/>
    <w:rsid w:val="00EC76A9"/>
    <w:rsid w:val="00EC798C"/>
    <w:rsid w:val="00EC7E8C"/>
    <w:rsid w:val="00ED053C"/>
    <w:rsid w:val="00ED181D"/>
    <w:rsid w:val="00ED1A30"/>
    <w:rsid w:val="00ED1D15"/>
    <w:rsid w:val="00ED2224"/>
    <w:rsid w:val="00ED23A4"/>
    <w:rsid w:val="00ED2909"/>
    <w:rsid w:val="00ED3258"/>
    <w:rsid w:val="00ED3546"/>
    <w:rsid w:val="00ED3FE8"/>
    <w:rsid w:val="00ED4671"/>
    <w:rsid w:val="00ED51A6"/>
    <w:rsid w:val="00ED55C4"/>
    <w:rsid w:val="00ED5C9D"/>
    <w:rsid w:val="00ED5E95"/>
    <w:rsid w:val="00ED5F52"/>
    <w:rsid w:val="00ED65E3"/>
    <w:rsid w:val="00ED6837"/>
    <w:rsid w:val="00ED6A99"/>
    <w:rsid w:val="00ED7B13"/>
    <w:rsid w:val="00ED7C33"/>
    <w:rsid w:val="00EE127E"/>
    <w:rsid w:val="00EE17EC"/>
    <w:rsid w:val="00EE1D0B"/>
    <w:rsid w:val="00EE20CC"/>
    <w:rsid w:val="00EE2BEC"/>
    <w:rsid w:val="00EE2C5B"/>
    <w:rsid w:val="00EE32D9"/>
    <w:rsid w:val="00EE4382"/>
    <w:rsid w:val="00EE489A"/>
    <w:rsid w:val="00EE4A01"/>
    <w:rsid w:val="00EE528D"/>
    <w:rsid w:val="00EE573A"/>
    <w:rsid w:val="00EE5C7A"/>
    <w:rsid w:val="00EE67BF"/>
    <w:rsid w:val="00EE6B3C"/>
    <w:rsid w:val="00EE7DEF"/>
    <w:rsid w:val="00EE7F75"/>
    <w:rsid w:val="00EF02C1"/>
    <w:rsid w:val="00EF031B"/>
    <w:rsid w:val="00EF059F"/>
    <w:rsid w:val="00EF07DA"/>
    <w:rsid w:val="00EF213B"/>
    <w:rsid w:val="00EF45DD"/>
    <w:rsid w:val="00EF4C09"/>
    <w:rsid w:val="00EF4D27"/>
    <w:rsid w:val="00EF5201"/>
    <w:rsid w:val="00EF573B"/>
    <w:rsid w:val="00EF5ACA"/>
    <w:rsid w:val="00EF5FC4"/>
    <w:rsid w:val="00EF622E"/>
    <w:rsid w:val="00EF71ED"/>
    <w:rsid w:val="00EF779A"/>
    <w:rsid w:val="00EF7E4B"/>
    <w:rsid w:val="00EF7F4E"/>
    <w:rsid w:val="00F00655"/>
    <w:rsid w:val="00F0076D"/>
    <w:rsid w:val="00F0121C"/>
    <w:rsid w:val="00F01786"/>
    <w:rsid w:val="00F0183C"/>
    <w:rsid w:val="00F01BFC"/>
    <w:rsid w:val="00F0228B"/>
    <w:rsid w:val="00F0287F"/>
    <w:rsid w:val="00F037A5"/>
    <w:rsid w:val="00F03A32"/>
    <w:rsid w:val="00F040DB"/>
    <w:rsid w:val="00F042C9"/>
    <w:rsid w:val="00F04D4A"/>
    <w:rsid w:val="00F0529A"/>
    <w:rsid w:val="00F0670C"/>
    <w:rsid w:val="00F069E0"/>
    <w:rsid w:val="00F07607"/>
    <w:rsid w:val="00F076BE"/>
    <w:rsid w:val="00F07DD6"/>
    <w:rsid w:val="00F106F0"/>
    <w:rsid w:val="00F10840"/>
    <w:rsid w:val="00F10846"/>
    <w:rsid w:val="00F10EDF"/>
    <w:rsid w:val="00F1170C"/>
    <w:rsid w:val="00F11A68"/>
    <w:rsid w:val="00F11B98"/>
    <w:rsid w:val="00F11EB6"/>
    <w:rsid w:val="00F120DD"/>
    <w:rsid w:val="00F12856"/>
    <w:rsid w:val="00F12A83"/>
    <w:rsid w:val="00F12D7D"/>
    <w:rsid w:val="00F12E24"/>
    <w:rsid w:val="00F12FC2"/>
    <w:rsid w:val="00F1365B"/>
    <w:rsid w:val="00F13BFB"/>
    <w:rsid w:val="00F13C65"/>
    <w:rsid w:val="00F13C80"/>
    <w:rsid w:val="00F13D89"/>
    <w:rsid w:val="00F1504A"/>
    <w:rsid w:val="00F15082"/>
    <w:rsid w:val="00F150A8"/>
    <w:rsid w:val="00F1648A"/>
    <w:rsid w:val="00F1651A"/>
    <w:rsid w:val="00F16579"/>
    <w:rsid w:val="00F17E31"/>
    <w:rsid w:val="00F20247"/>
    <w:rsid w:val="00F21AD5"/>
    <w:rsid w:val="00F21B52"/>
    <w:rsid w:val="00F2273E"/>
    <w:rsid w:val="00F22772"/>
    <w:rsid w:val="00F227EA"/>
    <w:rsid w:val="00F228B3"/>
    <w:rsid w:val="00F23065"/>
    <w:rsid w:val="00F232BB"/>
    <w:rsid w:val="00F23CC0"/>
    <w:rsid w:val="00F24827"/>
    <w:rsid w:val="00F24950"/>
    <w:rsid w:val="00F252E4"/>
    <w:rsid w:val="00F2565F"/>
    <w:rsid w:val="00F25794"/>
    <w:rsid w:val="00F269CE"/>
    <w:rsid w:val="00F26C7D"/>
    <w:rsid w:val="00F27BCE"/>
    <w:rsid w:val="00F27F76"/>
    <w:rsid w:val="00F303F9"/>
    <w:rsid w:val="00F316AA"/>
    <w:rsid w:val="00F31F2B"/>
    <w:rsid w:val="00F32CBE"/>
    <w:rsid w:val="00F32F65"/>
    <w:rsid w:val="00F33022"/>
    <w:rsid w:val="00F335B9"/>
    <w:rsid w:val="00F34161"/>
    <w:rsid w:val="00F346E9"/>
    <w:rsid w:val="00F34D20"/>
    <w:rsid w:val="00F3591C"/>
    <w:rsid w:val="00F35A4C"/>
    <w:rsid w:val="00F35C5B"/>
    <w:rsid w:val="00F35D20"/>
    <w:rsid w:val="00F362C5"/>
    <w:rsid w:val="00F36AA0"/>
    <w:rsid w:val="00F371B5"/>
    <w:rsid w:val="00F371F2"/>
    <w:rsid w:val="00F37217"/>
    <w:rsid w:val="00F374B3"/>
    <w:rsid w:val="00F37582"/>
    <w:rsid w:val="00F37B2C"/>
    <w:rsid w:val="00F41524"/>
    <w:rsid w:val="00F41E39"/>
    <w:rsid w:val="00F41FEB"/>
    <w:rsid w:val="00F432A5"/>
    <w:rsid w:val="00F4429B"/>
    <w:rsid w:val="00F442B8"/>
    <w:rsid w:val="00F44EE7"/>
    <w:rsid w:val="00F46131"/>
    <w:rsid w:val="00F461FD"/>
    <w:rsid w:val="00F46AD9"/>
    <w:rsid w:val="00F47BFB"/>
    <w:rsid w:val="00F50679"/>
    <w:rsid w:val="00F50EA5"/>
    <w:rsid w:val="00F51292"/>
    <w:rsid w:val="00F52086"/>
    <w:rsid w:val="00F520A5"/>
    <w:rsid w:val="00F52A67"/>
    <w:rsid w:val="00F52BAD"/>
    <w:rsid w:val="00F52F3B"/>
    <w:rsid w:val="00F53AF5"/>
    <w:rsid w:val="00F54718"/>
    <w:rsid w:val="00F547D9"/>
    <w:rsid w:val="00F5598F"/>
    <w:rsid w:val="00F55BE6"/>
    <w:rsid w:val="00F55CC8"/>
    <w:rsid w:val="00F55D21"/>
    <w:rsid w:val="00F56F98"/>
    <w:rsid w:val="00F57B80"/>
    <w:rsid w:val="00F601D1"/>
    <w:rsid w:val="00F6073E"/>
    <w:rsid w:val="00F60964"/>
    <w:rsid w:val="00F63068"/>
    <w:rsid w:val="00F63528"/>
    <w:rsid w:val="00F6364E"/>
    <w:rsid w:val="00F63736"/>
    <w:rsid w:val="00F643FC"/>
    <w:rsid w:val="00F64E81"/>
    <w:rsid w:val="00F654CC"/>
    <w:rsid w:val="00F65805"/>
    <w:rsid w:val="00F65991"/>
    <w:rsid w:val="00F661FB"/>
    <w:rsid w:val="00F666D7"/>
    <w:rsid w:val="00F66A28"/>
    <w:rsid w:val="00F6711E"/>
    <w:rsid w:val="00F67338"/>
    <w:rsid w:val="00F67FE4"/>
    <w:rsid w:val="00F67FE5"/>
    <w:rsid w:val="00F70399"/>
    <w:rsid w:val="00F70D7B"/>
    <w:rsid w:val="00F70D98"/>
    <w:rsid w:val="00F72D0E"/>
    <w:rsid w:val="00F73DAF"/>
    <w:rsid w:val="00F749F9"/>
    <w:rsid w:val="00F75426"/>
    <w:rsid w:val="00F762FA"/>
    <w:rsid w:val="00F769F8"/>
    <w:rsid w:val="00F76E51"/>
    <w:rsid w:val="00F77277"/>
    <w:rsid w:val="00F775CB"/>
    <w:rsid w:val="00F77B1B"/>
    <w:rsid w:val="00F80436"/>
    <w:rsid w:val="00F808D0"/>
    <w:rsid w:val="00F80BB0"/>
    <w:rsid w:val="00F811E6"/>
    <w:rsid w:val="00F81244"/>
    <w:rsid w:val="00F814C0"/>
    <w:rsid w:val="00F81EC5"/>
    <w:rsid w:val="00F81FC3"/>
    <w:rsid w:val="00F83BB7"/>
    <w:rsid w:val="00F83E05"/>
    <w:rsid w:val="00F84C4B"/>
    <w:rsid w:val="00F84C6F"/>
    <w:rsid w:val="00F84DB1"/>
    <w:rsid w:val="00F8534D"/>
    <w:rsid w:val="00F853C3"/>
    <w:rsid w:val="00F86F9B"/>
    <w:rsid w:val="00F87CA6"/>
    <w:rsid w:val="00F90399"/>
    <w:rsid w:val="00F9043B"/>
    <w:rsid w:val="00F90585"/>
    <w:rsid w:val="00F90922"/>
    <w:rsid w:val="00F9095F"/>
    <w:rsid w:val="00F909D7"/>
    <w:rsid w:val="00F91463"/>
    <w:rsid w:val="00F9194B"/>
    <w:rsid w:val="00F919BA"/>
    <w:rsid w:val="00F91DE9"/>
    <w:rsid w:val="00F92268"/>
    <w:rsid w:val="00F92F4B"/>
    <w:rsid w:val="00F941B3"/>
    <w:rsid w:val="00F94232"/>
    <w:rsid w:val="00F9453D"/>
    <w:rsid w:val="00F945CC"/>
    <w:rsid w:val="00F946F4"/>
    <w:rsid w:val="00F9476C"/>
    <w:rsid w:val="00F94864"/>
    <w:rsid w:val="00F9574D"/>
    <w:rsid w:val="00F96321"/>
    <w:rsid w:val="00F96499"/>
    <w:rsid w:val="00F968D4"/>
    <w:rsid w:val="00F96B77"/>
    <w:rsid w:val="00F971CB"/>
    <w:rsid w:val="00F97610"/>
    <w:rsid w:val="00FA0141"/>
    <w:rsid w:val="00FA081A"/>
    <w:rsid w:val="00FA0836"/>
    <w:rsid w:val="00FA0A2E"/>
    <w:rsid w:val="00FA0EB6"/>
    <w:rsid w:val="00FA14E5"/>
    <w:rsid w:val="00FA1B42"/>
    <w:rsid w:val="00FA1E27"/>
    <w:rsid w:val="00FA2321"/>
    <w:rsid w:val="00FA294A"/>
    <w:rsid w:val="00FA2D6E"/>
    <w:rsid w:val="00FA327C"/>
    <w:rsid w:val="00FA3B22"/>
    <w:rsid w:val="00FA43DF"/>
    <w:rsid w:val="00FA45BB"/>
    <w:rsid w:val="00FA5E21"/>
    <w:rsid w:val="00FA641B"/>
    <w:rsid w:val="00FA6435"/>
    <w:rsid w:val="00FA688F"/>
    <w:rsid w:val="00FA6B2D"/>
    <w:rsid w:val="00FA7A63"/>
    <w:rsid w:val="00FA7EA4"/>
    <w:rsid w:val="00FB00B5"/>
    <w:rsid w:val="00FB0AF0"/>
    <w:rsid w:val="00FB18F1"/>
    <w:rsid w:val="00FB1B09"/>
    <w:rsid w:val="00FB22CD"/>
    <w:rsid w:val="00FB3888"/>
    <w:rsid w:val="00FB4ACF"/>
    <w:rsid w:val="00FB4B6E"/>
    <w:rsid w:val="00FB5600"/>
    <w:rsid w:val="00FB5E69"/>
    <w:rsid w:val="00FB5FD8"/>
    <w:rsid w:val="00FB615A"/>
    <w:rsid w:val="00FB7580"/>
    <w:rsid w:val="00FB761D"/>
    <w:rsid w:val="00FB7A35"/>
    <w:rsid w:val="00FB7F94"/>
    <w:rsid w:val="00FC08F6"/>
    <w:rsid w:val="00FC0C35"/>
    <w:rsid w:val="00FC1C22"/>
    <w:rsid w:val="00FC2C4F"/>
    <w:rsid w:val="00FC3522"/>
    <w:rsid w:val="00FC3690"/>
    <w:rsid w:val="00FC4064"/>
    <w:rsid w:val="00FC56E4"/>
    <w:rsid w:val="00FC5F7B"/>
    <w:rsid w:val="00FC611A"/>
    <w:rsid w:val="00FC73BA"/>
    <w:rsid w:val="00FC79FB"/>
    <w:rsid w:val="00FC7BDD"/>
    <w:rsid w:val="00FC7E2B"/>
    <w:rsid w:val="00FD01F9"/>
    <w:rsid w:val="00FD13B9"/>
    <w:rsid w:val="00FD2360"/>
    <w:rsid w:val="00FD3D59"/>
    <w:rsid w:val="00FD490D"/>
    <w:rsid w:val="00FD6766"/>
    <w:rsid w:val="00FD6AEE"/>
    <w:rsid w:val="00FD6CB6"/>
    <w:rsid w:val="00FD7840"/>
    <w:rsid w:val="00FD7A6C"/>
    <w:rsid w:val="00FE0149"/>
    <w:rsid w:val="00FE069A"/>
    <w:rsid w:val="00FE0C85"/>
    <w:rsid w:val="00FE11BD"/>
    <w:rsid w:val="00FE2639"/>
    <w:rsid w:val="00FE3E31"/>
    <w:rsid w:val="00FE4CE5"/>
    <w:rsid w:val="00FE4F84"/>
    <w:rsid w:val="00FE5831"/>
    <w:rsid w:val="00FE590E"/>
    <w:rsid w:val="00FE6350"/>
    <w:rsid w:val="00FE68EF"/>
    <w:rsid w:val="00FE6D2D"/>
    <w:rsid w:val="00FE72F3"/>
    <w:rsid w:val="00FF0160"/>
    <w:rsid w:val="00FF0764"/>
    <w:rsid w:val="00FF128D"/>
    <w:rsid w:val="00FF1704"/>
    <w:rsid w:val="00FF1DF1"/>
    <w:rsid w:val="00FF1F09"/>
    <w:rsid w:val="00FF2165"/>
    <w:rsid w:val="00FF2311"/>
    <w:rsid w:val="00FF2689"/>
    <w:rsid w:val="00FF2972"/>
    <w:rsid w:val="00FF298A"/>
    <w:rsid w:val="00FF314D"/>
    <w:rsid w:val="00FF3E4E"/>
    <w:rsid w:val="00FF549F"/>
    <w:rsid w:val="00FF54CE"/>
    <w:rsid w:val="00FF598B"/>
    <w:rsid w:val="00FF675D"/>
    <w:rsid w:val="00FF7248"/>
    <w:rsid w:val="00FF734D"/>
    <w:rsid w:val="00FF7D07"/>
    <w:rsid w:val="00FF7F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D1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DB1"/>
    <w:pPr>
      <w:tabs>
        <w:tab w:val="center" w:pos="4153"/>
        <w:tab w:val="right" w:pos="8306"/>
      </w:tabs>
    </w:pPr>
  </w:style>
  <w:style w:type="paragraph" w:styleId="Footer">
    <w:name w:val="footer"/>
    <w:basedOn w:val="Normal"/>
    <w:rsid w:val="00F84DB1"/>
    <w:pPr>
      <w:tabs>
        <w:tab w:val="center" w:pos="4153"/>
        <w:tab w:val="right" w:pos="8306"/>
      </w:tabs>
    </w:pPr>
  </w:style>
  <w:style w:type="paragraph" w:styleId="BalloonText">
    <w:name w:val="Balloon Text"/>
    <w:basedOn w:val="Normal"/>
    <w:link w:val="BalloonTextChar"/>
    <w:rsid w:val="008C4EC2"/>
    <w:rPr>
      <w:rFonts w:ascii="Tahoma" w:hAnsi="Tahoma" w:cs="Tahoma"/>
      <w:sz w:val="16"/>
      <w:szCs w:val="16"/>
    </w:rPr>
  </w:style>
  <w:style w:type="character" w:customStyle="1" w:styleId="BalloonTextChar">
    <w:name w:val="Balloon Text Char"/>
    <w:link w:val="BalloonText"/>
    <w:rsid w:val="008C4EC2"/>
    <w:rPr>
      <w:rFonts w:ascii="Tahoma" w:hAnsi="Tahoma" w:cs="Tahoma"/>
      <w:sz w:val="16"/>
      <w:szCs w:val="16"/>
    </w:rPr>
  </w:style>
  <w:style w:type="table" w:styleId="TableGrid">
    <w:name w:val="Table Grid"/>
    <w:basedOn w:val="TableNormal"/>
    <w:rsid w:val="0063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0ACA"/>
    <w:rPr>
      <w:color w:val="0000FF"/>
      <w:u w:val="single"/>
    </w:rPr>
  </w:style>
  <w:style w:type="paragraph" w:styleId="EndnoteText">
    <w:name w:val="endnote text"/>
    <w:basedOn w:val="Normal"/>
    <w:rsid w:val="00302227"/>
    <w:rPr>
      <w:rFonts w:ascii="Times New Roman" w:hAnsi="Times New Roman"/>
      <w:sz w:val="20"/>
      <w:szCs w:val="20"/>
    </w:rPr>
  </w:style>
  <w:style w:type="character" w:styleId="EndnoteReference">
    <w:name w:val="endnote reference"/>
    <w:rsid w:val="00302227"/>
    <w:rPr>
      <w:vertAlign w:val="superscript"/>
    </w:rPr>
  </w:style>
  <w:style w:type="character" w:styleId="CommentReference">
    <w:name w:val="annotation reference"/>
    <w:rsid w:val="007D0D95"/>
    <w:rPr>
      <w:sz w:val="16"/>
      <w:szCs w:val="16"/>
    </w:rPr>
  </w:style>
  <w:style w:type="paragraph" w:styleId="CommentText">
    <w:name w:val="annotation text"/>
    <w:basedOn w:val="Normal"/>
    <w:link w:val="CommentTextChar"/>
    <w:rsid w:val="007D0D95"/>
    <w:rPr>
      <w:rFonts w:ascii="Times New Roman" w:hAnsi="Times New Roman"/>
      <w:sz w:val="20"/>
      <w:szCs w:val="20"/>
    </w:rPr>
  </w:style>
  <w:style w:type="character" w:customStyle="1" w:styleId="CommentTextChar">
    <w:name w:val="Comment Text Char"/>
    <w:link w:val="CommentText"/>
    <w:rsid w:val="007D0D95"/>
    <w:rPr>
      <w:lang w:val="en-GB" w:eastAsia="en-GB" w:bidi="ar-SA"/>
    </w:rPr>
  </w:style>
  <w:style w:type="character" w:styleId="PageNumber">
    <w:name w:val="page number"/>
    <w:basedOn w:val="DefaultParagraphFont"/>
    <w:rsid w:val="000F2BE2"/>
  </w:style>
</w:styles>
</file>

<file path=word/webSettings.xml><?xml version="1.0" encoding="utf-8"?>
<w:webSettings xmlns:r="http://schemas.openxmlformats.org/officeDocument/2006/relationships" xmlns:w="http://schemas.openxmlformats.org/wordprocessingml/2006/main">
  <w:divs>
    <w:div w:id="7298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alcohol-use-disord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Lancashire</vt:lpstr>
    </vt:vector>
  </TitlesOfParts>
  <Company>PCT</Company>
  <LinksUpToDate>false</LinksUpToDate>
  <CharactersWithSpaces>18930</CharactersWithSpaces>
  <SharedDoc>false</SharedDoc>
  <HLinks>
    <vt:vector size="6" baseType="variant">
      <vt:variant>
        <vt:i4>3080236</vt:i4>
      </vt:variant>
      <vt:variant>
        <vt:i4>0</vt:i4>
      </vt:variant>
      <vt:variant>
        <vt:i4>0</vt:i4>
      </vt:variant>
      <vt:variant>
        <vt:i4>5</vt:i4>
      </vt:variant>
      <vt:variant>
        <vt:lpwstr>http://pathways.nice.org.uk/pathways/alcohol-use-disorders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Lancashire</dc:title>
  <dc:subject/>
  <dc:creator>atkinsond</dc:creator>
  <cp:keywords/>
  <dc:description/>
  <cp:lastModifiedBy>amilroy001</cp:lastModifiedBy>
  <cp:revision>2</cp:revision>
  <cp:lastPrinted>2011-07-05T11:41:00Z</cp:lastPrinted>
  <dcterms:created xsi:type="dcterms:W3CDTF">2012-08-30T11:16:00Z</dcterms:created>
  <dcterms:modified xsi:type="dcterms:W3CDTF">2012-08-30T11:17:00Z</dcterms:modified>
</cp:coreProperties>
</file>